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6752" w:rsidRPr="00625F14" w:rsidRDefault="00B66752" w:rsidP="00B66752">
      <w:pPr>
        <w:widowControl w:val="0"/>
        <w:autoSpaceDE w:val="0"/>
        <w:autoSpaceDN w:val="0"/>
        <w:spacing w:after="0" w:line="240" w:lineRule="auto"/>
        <w:jc w:val="right"/>
        <w:rPr>
          <w:rFonts w:ascii="Times New Roman" w:eastAsia="Times New Roman" w:hAnsi="Times New Roman" w:cs="Times New Roman"/>
          <w:sz w:val="18"/>
        </w:rPr>
      </w:pPr>
    </w:p>
    <w:p w:rsidR="00B66752" w:rsidRDefault="00B66752" w:rsidP="00B66752">
      <w:pPr>
        <w:widowControl w:val="0"/>
        <w:autoSpaceDE w:val="0"/>
        <w:autoSpaceDN w:val="0"/>
        <w:spacing w:after="0" w:line="240" w:lineRule="auto"/>
        <w:jc w:val="right"/>
        <w:rPr>
          <w:rFonts w:ascii="Times New Roman" w:eastAsia="Times New Roman" w:hAnsi="Times New Roman" w:cs="Times New Roman"/>
          <w:spacing w:val="-2"/>
          <w:sz w:val="18"/>
        </w:rPr>
      </w:pPr>
    </w:p>
    <w:p w:rsidR="00B66752" w:rsidRPr="00625F14" w:rsidRDefault="00B66752" w:rsidP="00B66752">
      <w:pPr>
        <w:widowControl w:val="0"/>
        <w:autoSpaceDE w:val="0"/>
        <w:autoSpaceDN w:val="0"/>
        <w:spacing w:after="0" w:line="240" w:lineRule="auto"/>
        <w:jc w:val="right"/>
        <w:rPr>
          <w:rFonts w:ascii="Times New Roman" w:eastAsia="Times New Roman" w:hAnsi="Times New Roman" w:cs="Times New Roman"/>
          <w:spacing w:val="-2"/>
          <w:sz w:val="18"/>
        </w:rPr>
      </w:pPr>
      <w:r w:rsidRPr="00625F14">
        <w:rPr>
          <w:rFonts w:ascii="Times New Roman" w:eastAsia="Times New Roman" w:hAnsi="Times New Roman" w:cs="Times New Roman"/>
          <w:spacing w:val="-2"/>
          <w:sz w:val="18"/>
        </w:rPr>
        <w:t>«</w:t>
      </w:r>
      <w:r w:rsidRPr="00625F14">
        <w:rPr>
          <w:rFonts w:ascii="Times New Roman" w:eastAsia="Times New Roman" w:hAnsi="Times New Roman" w:cs="Times New Roman"/>
          <w:b/>
          <w:spacing w:val="-2"/>
          <w:sz w:val="18"/>
        </w:rPr>
        <w:t>УТВЕРЖДЕНО</w:t>
      </w:r>
      <w:r w:rsidRPr="00625F14">
        <w:rPr>
          <w:rFonts w:ascii="Times New Roman" w:eastAsia="Times New Roman" w:hAnsi="Times New Roman" w:cs="Times New Roman"/>
          <w:spacing w:val="-2"/>
          <w:sz w:val="18"/>
        </w:rPr>
        <w:t>»</w:t>
      </w:r>
    </w:p>
    <w:p w:rsidR="00B66752" w:rsidRPr="00625F14" w:rsidRDefault="00B66752" w:rsidP="00B66752">
      <w:pPr>
        <w:widowControl w:val="0"/>
        <w:autoSpaceDE w:val="0"/>
        <w:autoSpaceDN w:val="0"/>
        <w:spacing w:after="0" w:line="240" w:lineRule="auto"/>
        <w:jc w:val="right"/>
        <w:rPr>
          <w:rFonts w:ascii="Times New Roman" w:eastAsia="Times New Roman" w:hAnsi="Times New Roman" w:cs="Times New Roman"/>
          <w:spacing w:val="-4"/>
          <w:sz w:val="18"/>
        </w:rPr>
      </w:pPr>
      <w:r w:rsidRPr="00625F14">
        <w:rPr>
          <w:rFonts w:ascii="Times New Roman" w:eastAsia="Times New Roman" w:hAnsi="Times New Roman" w:cs="Times New Roman"/>
          <w:sz w:val="18"/>
        </w:rPr>
        <w:t>Приказом</w:t>
      </w:r>
      <w:r w:rsidRPr="00625F14">
        <w:rPr>
          <w:rFonts w:ascii="Times New Roman" w:eastAsia="Times New Roman" w:hAnsi="Times New Roman" w:cs="Times New Roman"/>
          <w:spacing w:val="-3"/>
          <w:sz w:val="18"/>
        </w:rPr>
        <w:t xml:space="preserve"> </w:t>
      </w:r>
      <w:r w:rsidRPr="006C08F2">
        <w:rPr>
          <w:rFonts w:ascii="Times New Roman" w:eastAsia="Times New Roman" w:hAnsi="Times New Roman" w:cs="Times New Roman"/>
          <w:sz w:val="18"/>
        </w:rPr>
        <w:t>№</w:t>
      </w:r>
      <w:r>
        <w:rPr>
          <w:rFonts w:ascii="Times New Roman" w:eastAsia="Times New Roman" w:hAnsi="Times New Roman" w:cs="Times New Roman"/>
          <w:spacing w:val="1"/>
          <w:sz w:val="18"/>
        </w:rPr>
        <w:t>1</w:t>
      </w:r>
      <w:r w:rsidRPr="006C08F2">
        <w:rPr>
          <w:rFonts w:ascii="Times New Roman" w:eastAsia="Times New Roman" w:hAnsi="Times New Roman" w:cs="Times New Roman"/>
          <w:spacing w:val="1"/>
          <w:sz w:val="18"/>
        </w:rPr>
        <w:t xml:space="preserve"> </w:t>
      </w:r>
      <w:r w:rsidRPr="006C08F2">
        <w:rPr>
          <w:rFonts w:ascii="Times New Roman" w:eastAsia="Times New Roman" w:hAnsi="Times New Roman" w:cs="Times New Roman"/>
          <w:sz w:val="18"/>
        </w:rPr>
        <w:t>от</w:t>
      </w:r>
      <w:r w:rsidRPr="006C08F2">
        <w:rPr>
          <w:rFonts w:ascii="Times New Roman" w:eastAsia="Times New Roman" w:hAnsi="Times New Roman" w:cs="Times New Roman"/>
          <w:spacing w:val="-3"/>
          <w:sz w:val="18"/>
        </w:rPr>
        <w:t xml:space="preserve"> </w:t>
      </w:r>
      <w:r>
        <w:rPr>
          <w:rFonts w:ascii="Times New Roman" w:eastAsia="Times New Roman" w:hAnsi="Times New Roman" w:cs="Times New Roman"/>
          <w:sz w:val="18"/>
        </w:rPr>
        <w:t>18.05.2026</w:t>
      </w:r>
      <w:r w:rsidRPr="006C08F2">
        <w:rPr>
          <w:rFonts w:ascii="Times New Roman" w:eastAsia="Times New Roman" w:hAnsi="Times New Roman" w:cs="Times New Roman"/>
          <w:spacing w:val="1"/>
          <w:sz w:val="18"/>
        </w:rPr>
        <w:t xml:space="preserve"> </w:t>
      </w:r>
      <w:r w:rsidRPr="006C08F2">
        <w:rPr>
          <w:rFonts w:ascii="Times New Roman" w:eastAsia="Times New Roman" w:hAnsi="Times New Roman" w:cs="Times New Roman"/>
          <w:spacing w:val="-4"/>
          <w:sz w:val="18"/>
        </w:rPr>
        <w:t>года</w:t>
      </w:r>
    </w:p>
    <w:p w:rsidR="00B66752" w:rsidRPr="00625F14" w:rsidRDefault="00B66752" w:rsidP="00B66752">
      <w:pPr>
        <w:widowControl w:val="0"/>
        <w:autoSpaceDE w:val="0"/>
        <w:autoSpaceDN w:val="0"/>
        <w:spacing w:after="0" w:line="240" w:lineRule="auto"/>
        <w:jc w:val="right"/>
        <w:rPr>
          <w:rFonts w:ascii="Times New Roman" w:eastAsia="Times New Roman" w:hAnsi="Times New Roman" w:cs="Times New Roman"/>
          <w:spacing w:val="-2"/>
          <w:sz w:val="18"/>
        </w:rPr>
      </w:pPr>
      <w:r w:rsidRPr="00625F14">
        <w:rPr>
          <w:rFonts w:ascii="Times New Roman" w:eastAsia="Times New Roman" w:hAnsi="Times New Roman" w:cs="Times New Roman"/>
          <w:spacing w:val="-2"/>
          <w:sz w:val="18"/>
        </w:rPr>
        <w:t>Генерального директора</w:t>
      </w:r>
    </w:p>
    <w:p w:rsidR="00B66752" w:rsidRPr="00625F14" w:rsidRDefault="00B66752" w:rsidP="00B66752">
      <w:pPr>
        <w:spacing w:after="0" w:line="240" w:lineRule="auto"/>
        <w:jc w:val="right"/>
        <w:rPr>
          <w:rFonts w:ascii="Times New Roman" w:hAnsi="Times New Roman" w:cs="Times New Roman"/>
        </w:rPr>
      </w:pPr>
      <w:r w:rsidRPr="00625F14">
        <w:rPr>
          <w:rFonts w:ascii="Times New Roman" w:eastAsia="Times New Roman" w:hAnsi="Times New Roman" w:cs="Times New Roman"/>
          <w:spacing w:val="-2"/>
          <w:sz w:val="18"/>
        </w:rPr>
        <w:t>ООО «МКК «</w:t>
      </w:r>
      <w:proofErr w:type="spellStart"/>
      <w:r>
        <w:rPr>
          <w:rFonts w:ascii="Times New Roman" w:eastAsia="Times New Roman" w:hAnsi="Times New Roman" w:cs="Times New Roman"/>
          <w:spacing w:val="-2"/>
          <w:sz w:val="18"/>
        </w:rPr>
        <w:t>МаниБокс</w:t>
      </w:r>
      <w:proofErr w:type="spellEnd"/>
      <w:r>
        <w:rPr>
          <w:rFonts w:ascii="Times New Roman" w:eastAsia="Times New Roman" w:hAnsi="Times New Roman" w:cs="Times New Roman"/>
          <w:spacing w:val="-2"/>
          <w:sz w:val="18"/>
        </w:rPr>
        <w:t>»</w:t>
      </w: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Default="00B66752" w:rsidP="00B66752">
      <w:pPr>
        <w:rPr>
          <w:rFonts w:ascii="Times New Roman" w:hAnsi="Times New Roman" w:cs="Times New Roman"/>
        </w:rPr>
      </w:pPr>
    </w:p>
    <w:p w:rsidR="00B66752"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Default="00B66752" w:rsidP="00B66752">
      <w:pPr>
        <w:spacing w:after="0" w:line="240" w:lineRule="auto"/>
        <w:jc w:val="center"/>
        <w:rPr>
          <w:rFonts w:ascii="Times New Roman" w:hAnsi="Times New Roman" w:cs="Times New Roman"/>
          <w:b/>
          <w:sz w:val="28"/>
        </w:rPr>
      </w:pPr>
    </w:p>
    <w:p w:rsidR="00B66752" w:rsidRPr="00625F14" w:rsidRDefault="00B66752" w:rsidP="00B66752">
      <w:pPr>
        <w:spacing w:after="0" w:line="240" w:lineRule="auto"/>
        <w:jc w:val="center"/>
        <w:rPr>
          <w:rFonts w:ascii="Times New Roman" w:hAnsi="Times New Roman" w:cs="Times New Roman"/>
          <w:b/>
          <w:sz w:val="28"/>
        </w:rPr>
      </w:pPr>
    </w:p>
    <w:p w:rsidR="00B66752" w:rsidRPr="00625F14" w:rsidRDefault="00B66752" w:rsidP="00B66752">
      <w:pPr>
        <w:spacing w:after="0" w:line="240" w:lineRule="auto"/>
        <w:jc w:val="center"/>
        <w:rPr>
          <w:rFonts w:ascii="Times New Roman" w:hAnsi="Times New Roman" w:cs="Times New Roman"/>
          <w:b/>
          <w:sz w:val="28"/>
        </w:rPr>
      </w:pPr>
      <w:r w:rsidRPr="00625F14">
        <w:rPr>
          <w:rFonts w:ascii="Times New Roman" w:hAnsi="Times New Roman" w:cs="Times New Roman"/>
          <w:b/>
          <w:sz w:val="28"/>
        </w:rPr>
        <w:t>ПРАВИЛА ПРЕДОСТАВЛЕНИЯ ЗАЙМОВ</w:t>
      </w:r>
    </w:p>
    <w:p w:rsidR="00B66752" w:rsidRPr="00625F14" w:rsidRDefault="00B66752" w:rsidP="00B66752">
      <w:pPr>
        <w:spacing w:after="0" w:line="240" w:lineRule="auto"/>
        <w:jc w:val="center"/>
        <w:rPr>
          <w:rFonts w:ascii="Times New Roman" w:hAnsi="Times New Roman" w:cs="Times New Roman"/>
          <w:b/>
          <w:sz w:val="28"/>
        </w:rPr>
      </w:pPr>
      <w:r w:rsidRPr="00625F14">
        <w:rPr>
          <w:rFonts w:ascii="Times New Roman" w:hAnsi="Times New Roman" w:cs="Times New Roman"/>
          <w:b/>
          <w:sz w:val="28"/>
        </w:rPr>
        <w:t>ООО «МКК «</w:t>
      </w:r>
      <w:proofErr w:type="spellStart"/>
      <w:r>
        <w:rPr>
          <w:rFonts w:ascii="Times New Roman" w:hAnsi="Times New Roman" w:cs="Times New Roman"/>
          <w:b/>
          <w:sz w:val="28"/>
        </w:rPr>
        <w:t>МаниБокс</w:t>
      </w:r>
      <w:proofErr w:type="spellEnd"/>
      <w:r w:rsidRPr="00625F14">
        <w:rPr>
          <w:rFonts w:ascii="Times New Roman" w:hAnsi="Times New Roman" w:cs="Times New Roman"/>
          <w:b/>
          <w:sz w:val="28"/>
        </w:rPr>
        <w:t>»</w:t>
      </w:r>
    </w:p>
    <w:p w:rsidR="00B66752" w:rsidRPr="00625F14" w:rsidRDefault="00B66752" w:rsidP="00B66752">
      <w:pPr>
        <w:spacing w:after="0" w:line="240" w:lineRule="auto"/>
        <w:jc w:val="center"/>
        <w:rPr>
          <w:rFonts w:ascii="Times New Roman" w:hAnsi="Times New Roman" w:cs="Times New Roman"/>
          <w:b/>
          <w:sz w:val="28"/>
        </w:rPr>
      </w:pPr>
      <w:r w:rsidRPr="00625F14">
        <w:rPr>
          <w:rFonts w:ascii="Times New Roman" w:hAnsi="Times New Roman" w:cs="Times New Roman"/>
          <w:b/>
          <w:sz w:val="28"/>
        </w:rPr>
        <w:t xml:space="preserve"> </w:t>
      </w:r>
    </w:p>
    <w:p w:rsidR="00B66752" w:rsidRPr="00625F14" w:rsidRDefault="00B66752" w:rsidP="00B66752">
      <w:pPr>
        <w:spacing w:after="0"/>
        <w:jc w:val="center"/>
        <w:rPr>
          <w:rFonts w:ascii="Times New Roman" w:hAnsi="Times New Roman" w:cs="Times New Roman"/>
          <w:b/>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Pr="00625F14" w:rsidRDefault="00B66752" w:rsidP="00B66752">
      <w:pPr>
        <w:rPr>
          <w:rFonts w:ascii="Times New Roman" w:hAnsi="Times New Roman" w:cs="Times New Roman"/>
        </w:rPr>
      </w:pPr>
    </w:p>
    <w:p w:rsidR="00B66752" w:rsidRDefault="00B66752" w:rsidP="00B66752">
      <w:pPr>
        <w:spacing w:after="0"/>
        <w:jc w:val="center"/>
        <w:rPr>
          <w:rFonts w:ascii="Times New Roman" w:hAnsi="Times New Roman" w:cs="Times New Roman"/>
        </w:rPr>
      </w:pPr>
      <w:r>
        <w:rPr>
          <w:rFonts w:ascii="Times New Roman" w:hAnsi="Times New Roman" w:cs="Times New Roman"/>
        </w:rPr>
        <w:t>г</w:t>
      </w:r>
      <w:r w:rsidRPr="00625F14">
        <w:rPr>
          <w:rFonts w:ascii="Times New Roman" w:hAnsi="Times New Roman" w:cs="Times New Roman"/>
        </w:rPr>
        <w:t>.</w:t>
      </w:r>
      <w:r>
        <w:rPr>
          <w:rFonts w:ascii="Times New Roman" w:hAnsi="Times New Roman" w:cs="Times New Roman"/>
        </w:rPr>
        <w:t xml:space="preserve"> Москва,</w:t>
      </w:r>
      <w:r w:rsidRPr="00625F14">
        <w:rPr>
          <w:rFonts w:ascii="Times New Roman" w:hAnsi="Times New Roman" w:cs="Times New Roman"/>
        </w:rPr>
        <w:t xml:space="preserve"> 202</w:t>
      </w:r>
      <w:r>
        <w:rPr>
          <w:rFonts w:ascii="Times New Roman" w:hAnsi="Times New Roman" w:cs="Times New Roman"/>
        </w:rPr>
        <w:t>6</w:t>
      </w:r>
      <w:r w:rsidRPr="00625F14">
        <w:rPr>
          <w:rFonts w:ascii="Times New Roman" w:hAnsi="Times New Roman" w:cs="Times New Roman"/>
        </w:rPr>
        <w:t xml:space="preserve"> год</w:t>
      </w:r>
    </w:p>
    <w:p w:rsidR="00B66752" w:rsidRDefault="00B66752" w:rsidP="00B66752">
      <w:pPr>
        <w:rPr>
          <w:rFonts w:ascii="Times New Roman" w:hAnsi="Times New Roman" w:cs="Times New Roman"/>
        </w:rPr>
      </w:pPr>
      <w:r>
        <w:rPr>
          <w:rFonts w:ascii="Times New Roman" w:hAnsi="Times New Roman" w:cs="Times New Roman"/>
        </w:rPr>
        <w:br w:type="page"/>
      </w:r>
    </w:p>
    <w:p w:rsidR="00B66752" w:rsidRPr="00257DBC" w:rsidRDefault="00B66752" w:rsidP="00B66752">
      <w:pPr>
        <w:rPr>
          <w:rFonts w:ascii="Times New Roman" w:hAnsi="Times New Roman" w:cs="Times New Roman"/>
        </w:rPr>
      </w:pP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 xml:space="preserve">Настоящие Правила предоставления займов (далее — </w:t>
      </w:r>
      <w:r w:rsidRPr="00257DBC">
        <w:rPr>
          <w:rFonts w:ascii="Times New Roman" w:hAnsi="Times New Roman" w:cs="Times New Roman"/>
          <w:b/>
        </w:rPr>
        <w:t>Правила</w:t>
      </w:r>
      <w:r w:rsidRPr="00257DBC">
        <w:rPr>
          <w:rFonts w:ascii="Times New Roman" w:hAnsi="Times New Roman" w:cs="Times New Roman"/>
        </w:rPr>
        <w:t>) разработаны в целях регулирования отношений, возникающих между Обществом с ограниченной ответственностью «</w:t>
      </w:r>
      <w:proofErr w:type="spellStart"/>
      <w:r w:rsidRPr="00257DBC">
        <w:rPr>
          <w:rFonts w:ascii="Times New Roman" w:hAnsi="Times New Roman" w:cs="Times New Roman"/>
        </w:rPr>
        <w:t>Микрокредитной</w:t>
      </w:r>
      <w:proofErr w:type="spellEnd"/>
      <w:r w:rsidRPr="00257DBC">
        <w:rPr>
          <w:rFonts w:ascii="Times New Roman" w:hAnsi="Times New Roman" w:cs="Times New Roman"/>
        </w:rPr>
        <w:t xml:space="preserve"> компанией «</w:t>
      </w:r>
      <w:proofErr w:type="spellStart"/>
      <w:r w:rsidRPr="00257DBC">
        <w:rPr>
          <w:rFonts w:ascii="Times New Roman" w:hAnsi="Times New Roman" w:cs="Times New Roman"/>
        </w:rPr>
        <w:t>МаниБокс</w:t>
      </w:r>
      <w:proofErr w:type="spellEnd"/>
      <w:r w:rsidRPr="00257DBC">
        <w:rPr>
          <w:rFonts w:ascii="Times New Roman" w:hAnsi="Times New Roman" w:cs="Times New Roman"/>
        </w:rPr>
        <w:t xml:space="preserve">» (далее по тексту </w:t>
      </w:r>
      <w:r w:rsidRPr="00257DBC">
        <w:rPr>
          <w:rFonts w:ascii="Times New Roman" w:hAnsi="Times New Roman" w:cs="Times New Roman"/>
          <w:b/>
        </w:rPr>
        <w:t>Общество)</w:t>
      </w:r>
      <w:r w:rsidRPr="00257DBC">
        <w:rPr>
          <w:rFonts w:ascii="Times New Roman" w:hAnsi="Times New Roman" w:cs="Times New Roman"/>
        </w:rPr>
        <w:t xml:space="preserve"> и физическим лицом, являющимся заемщиком Общества (далее </w:t>
      </w:r>
      <w:r w:rsidRPr="00257DBC">
        <w:rPr>
          <w:rFonts w:ascii="Times New Roman" w:hAnsi="Times New Roman" w:cs="Times New Roman"/>
          <w:b/>
        </w:rPr>
        <w:t>Клиент/Заемщик</w:t>
      </w:r>
      <w:r w:rsidRPr="00257DBC">
        <w:rPr>
          <w:rFonts w:ascii="Times New Roman" w:hAnsi="Times New Roman" w:cs="Times New Roman"/>
        </w:rPr>
        <w:t>).</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Настоящие Правила составлены в соответствии с Федеральным законом от 02 июля 2010 № 151-ФЗ «О микрофинансовой деятельности и микрофинансовых организациях», Федеральным законом от 21 декабря 2013 № 353-ФЗ «О потребительском кредите (займе)», Гражданским Кодексом Российской Федерации и иными применимыми законодательными и подзаконными актами Российской Федерации.</w:t>
      </w:r>
    </w:p>
    <w:p w:rsidR="00B66752" w:rsidRPr="00257DBC" w:rsidRDefault="00B66752" w:rsidP="00B66752">
      <w:pPr>
        <w:rPr>
          <w:rFonts w:ascii="Times New Roman" w:hAnsi="Times New Roman" w:cs="Times New Roman"/>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ТЕРМИНЫ И ОПРЕДЕЛЕНИЯ</w:t>
      </w:r>
    </w:p>
    <w:p w:rsidR="00B66752" w:rsidRPr="00257DBC" w:rsidRDefault="00B66752" w:rsidP="00B66752">
      <w:pPr>
        <w:rPr>
          <w:rFonts w:ascii="Times New Roman" w:hAnsi="Times New Roman" w:cs="Times New Roman"/>
        </w:rPr>
      </w:pPr>
      <w:r w:rsidRPr="00257DBC">
        <w:rPr>
          <w:rFonts w:ascii="Times New Roman" w:hAnsi="Times New Roman" w:cs="Times New Roman"/>
        </w:rPr>
        <w:t>В настоящем Правилах предоставления и обслуживания займов (далее – Правила), указанные ниже термины и определения будут иметь следующие значения:</w:t>
      </w:r>
    </w:p>
    <w:p w:rsidR="00B66752" w:rsidRPr="00257DBC" w:rsidRDefault="00B66752" w:rsidP="00B66752">
      <w:pPr>
        <w:rPr>
          <w:rFonts w:ascii="Times New Roman" w:hAnsi="Times New Roman" w:cs="Times New Roman"/>
        </w:rPr>
      </w:pPr>
      <w:r w:rsidRPr="00257DBC">
        <w:rPr>
          <w:rFonts w:ascii="Times New Roman" w:hAnsi="Times New Roman" w:cs="Times New Roman"/>
          <w:b/>
        </w:rPr>
        <w:t>АСП</w:t>
      </w:r>
      <w:r w:rsidRPr="00257DBC">
        <w:rPr>
          <w:rFonts w:ascii="Times New Roman" w:hAnsi="Times New Roman" w:cs="Times New Roman"/>
        </w:rPr>
        <w:t xml:space="preserve"> – аналог собственноручной подписи, в качестве которого рассматривается простая электронная подпись, формируемая в соответствии с требованиями Соглашения о дистанционном взаимодействии, размещенного на Сайте, и законодательства Российской Федерации;</w:t>
      </w:r>
    </w:p>
    <w:p w:rsidR="00B66752" w:rsidRPr="00257DBC" w:rsidRDefault="00B66752" w:rsidP="00B66752">
      <w:pPr>
        <w:rPr>
          <w:rFonts w:ascii="Times New Roman" w:hAnsi="Times New Roman" w:cs="Times New Roman"/>
        </w:rPr>
      </w:pPr>
      <w:r w:rsidRPr="00257DBC">
        <w:rPr>
          <w:rFonts w:ascii="Times New Roman" w:hAnsi="Times New Roman" w:cs="Times New Roman"/>
          <w:b/>
        </w:rPr>
        <w:t>Аутентификация</w:t>
      </w:r>
      <w:r w:rsidRPr="00257DBC">
        <w:rPr>
          <w:rFonts w:ascii="Times New Roman" w:hAnsi="Times New Roman" w:cs="Times New Roman"/>
        </w:rPr>
        <w:t xml:space="preserve"> – процедура проверки личности Клиента в целях подтверждения, что доступ к Личному кабинету осуществляется самим Клиентом;</w:t>
      </w:r>
    </w:p>
    <w:p w:rsidR="00B66752" w:rsidRPr="00257DBC" w:rsidRDefault="00B66752" w:rsidP="00B66752">
      <w:pPr>
        <w:rPr>
          <w:rFonts w:ascii="Times New Roman" w:hAnsi="Times New Roman" w:cs="Times New Roman"/>
        </w:rPr>
      </w:pPr>
      <w:r w:rsidRPr="00257DBC">
        <w:rPr>
          <w:rFonts w:ascii="Times New Roman" w:hAnsi="Times New Roman" w:cs="Times New Roman"/>
          <w:b/>
        </w:rPr>
        <w:t>Договор займа</w:t>
      </w:r>
      <w:r w:rsidRPr="00257DBC">
        <w:rPr>
          <w:rFonts w:ascii="Times New Roman" w:hAnsi="Times New Roman" w:cs="Times New Roman"/>
        </w:rPr>
        <w:t xml:space="preserve"> – договор потребительского займа, заключенный Клиентом и Обществом в результате акцепта Обществом Оферты (Индивидуальных условий договора) путем предоставления суммы Займа Клиенту;</w:t>
      </w:r>
    </w:p>
    <w:p w:rsidR="00B66752" w:rsidRPr="00257DBC" w:rsidRDefault="00B66752" w:rsidP="00B66752">
      <w:pPr>
        <w:rPr>
          <w:rFonts w:ascii="Times New Roman" w:hAnsi="Times New Roman" w:cs="Times New Roman"/>
        </w:rPr>
      </w:pPr>
      <w:r w:rsidRPr="00257DBC">
        <w:rPr>
          <w:rFonts w:ascii="Times New Roman" w:hAnsi="Times New Roman" w:cs="Times New Roman"/>
          <w:b/>
        </w:rPr>
        <w:t>Заявка</w:t>
      </w:r>
      <w:r w:rsidRPr="00257DBC">
        <w:rPr>
          <w:rFonts w:ascii="Times New Roman" w:hAnsi="Times New Roman" w:cs="Times New Roman"/>
        </w:rPr>
        <w:t xml:space="preserve"> – запрос (Оферта) на получение Займа, сформированный Клиентом в электронном виде с использованием Личного кабинета, содержащий информацию, необходимую Обществу для её акцепта (принятия решения о заключении Договора займа) на указанных Клиентом условиях;</w:t>
      </w:r>
    </w:p>
    <w:p w:rsidR="00B66752" w:rsidRPr="00257DBC" w:rsidRDefault="00B66752" w:rsidP="00B66752">
      <w:pPr>
        <w:rPr>
          <w:rFonts w:ascii="Times New Roman" w:hAnsi="Times New Roman" w:cs="Times New Roman"/>
        </w:rPr>
      </w:pPr>
      <w:r w:rsidRPr="00257DBC">
        <w:rPr>
          <w:rFonts w:ascii="Times New Roman" w:hAnsi="Times New Roman" w:cs="Times New Roman"/>
          <w:b/>
        </w:rPr>
        <w:t>Заявка на пролонгацию</w:t>
      </w:r>
      <w:r w:rsidRPr="00257DBC">
        <w:rPr>
          <w:rFonts w:ascii="Times New Roman" w:hAnsi="Times New Roman" w:cs="Times New Roman"/>
        </w:rPr>
        <w:t xml:space="preserve"> – запрос на изменение условий Договора займа, сформированный Клиентом в электронном виде с использованием Личного кабинета, содержащий информацию, необходимую Обществу для принятия решения о возможности изменить условия Договора займа;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Зарегистрированный номер</w:t>
      </w:r>
      <w:r w:rsidRPr="00257DBC">
        <w:rPr>
          <w:rFonts w:ascii="Times New Roman" w:hAnsi="Times New Roman" w:cs="Times New Roman"/>
        </w:rPr>
        <w:t xml:space="preserve"> – номер мобильного телефона Клиента, указанный и подтвержденный Клиентом в процессе Регистрации на Сайте либо в ходе последующего изменения данных Клиента;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Зарегистрированный адрес электронной почты</w:t>
      </w:r>
      <w:r w:rsidRPr="00257DBC">
        <w:rPr>
          <w:rFonts w:ascii="Times New Roman" w:hAnsi="Times New Roman" w:cs="Times New Roman"/>
        </w:rPr>
        <w:t xml:space="preserve"> – адрес электронной почты Клиента, указанный Клиентом в процессе Регистрации на Сайте либо в ходе последующего изменения данных Клиента;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Общие условия договора</w:t>
      </w:r>
      <w:r w:rsidRPr="00257DBC">
        <w:rPr>
          <w:rFonts w:ascii="Times New Roman" w:hAnsi="Times New Roman" w:cs="Times New Roman"/>
        </w:rPr>
        <w:t xml:space="preserve"> – условия Договора займа, рассчитанные на многократное применение ко всем Договорам займа, заключаемым Обществом и Клиентами. Актуальная редакция Общих условий договора постоянно доступна для ознакомления на Сайте по адресу </w:t>
      </w:r>
      <w:r w:rsidR="00257DBC" w:rsidRPr="00257DBC">
        <w:rPr>
          <w:rFonts w:ascii="Times New Roman" w:hAnsi="Times New Roman" w:cs="Times New Roman"/>
        </w:rPr>
        <w:t>http://moneybox7.ru.</w:t>
      </w:r>
    </w:p>
    <w:p w:rsidR="00B66752" w:rsidRPr="00257DBC" w:rsidRDefault="00B66752" w:rsidP="00B66752">
      <w:pPr>
        <w:pStyle w:val="p1"/>
        <w:rPr>
          <w:rFonts w:ascii="Times New Roman" w:hAnsi="Times New Roman"/>
          <w:sz w:val="22"/>
          <w:szCs w:val="22"/>
        </w:rPr>
      </w:pPr>
      <w:r w:rsidRPr="00257DBC">
        <w:rPr>
          <w:rFonts w:ascii="Times New Roman" w:hAnsi="Times New Roman"/>
          <w:b/>
          <w:sz w:val="22"/>
          <w:szCs w:val="22"/>
        </w:rPr>
        <w:t>Общество</w:t>
      </w:r>
      <w:r w:rsidRPr="00257DBC">
        <w:rPr>
          <w:rFonts w:ascii="Times New Roman" w:hAnsi="Times New Roman"/>
          <w:sz w:val="22"/>
          <w:szCs w:val="22"/>
        </w:rPr>
        <w:t xml:space="preserve"> – Общество с ограниченной ответственностью «</w:t>
      </w:r>
      <w:proofErr w:type="spellStart"/>
      <w:r w:rsidRPr="00257DBC">
        <w:rPr>
          <w:rFonts w:ascii="Times New Roman" w:hAnsi="Times New Roman"/>
          <w:sz w:val="22"/>
          <w:szCs w:val="22"/>
        </w:rPr>
        <w:t>Микрокредитная</w:t>
      </w:r>
      <w:proofErr w:type="spellEnd"/>
      <w:r w:rsidRPr="00257DBC">
        <w:rPr>
          <w:rFonts w:ascii="Times New Roman" w:hAnsi="Times New Roman"/>
          <w:sz w:val="22"/>
          <w:szCs w:val="22"/>
        </w:rPr>
        <w:t xml:space="preserve"> компания «</w:t>
      </w:r>
      <w:proofErr w:type="spellStart"/>
      <w:r w:rsidRPr="00257DBC">
        <w:rPr>
          <w:rFonts w:ascii="Times New Roman" w:hAnsi="Times New Roman"/>
          <w:sz w:val="22"/>
          <w:szCs w:val="22"/>
        </w:rPr>
        <w:t>МаниБокс</w:t>
      </w:r>
      <w:proofErr w:type="spellEnd"/>
      <w:r w:rsidRPr="00257DBC">
        <w:rPr>
          <w:rFonts w:ascii="Times New Roman" w:hAnsi="Times New Roman"/>
          <w:sz w:val="22"/>
          <w:szCs w:val="22"/>
        </w:rPr>
        <w:t>» (ОГРН 1257700321559, юридический и фактический: 115280, г. Москва, ул. Ленинская Слобода, д. 26, пом. 7/11н/2, регистрационный номер записи в государственном реестре микрофинансовых организаций 2503045010181, место нахождения постоянно действующего исполнительного органа: 115280, г. Москва, ул. Ленинская Слобода, д. 26, пом. 7/11н/2;</w:t>
      </w:r>
    </w:p>
    <w:p w:rsidR="00B66752" w:rsidRPr="00257DBC" w:rsidRDefault="00B66752" w:rsidP="00B66752">
      <w:pPr>
        <w:pStyle w:val="p1"/>
        <w:rPr>
          <w:rFonts w:ascii="Times New Roman" w:hAnsi="Times New Roman"/>
          <w:sz w:val="22"/>
          <w:szCs w:val="22"/>
        </w:rPr>
      </w:pPr>
    </w:p>
    <w:p w:rsidR="00B66752" w:rsidRPr="00257DBC" w:rsidRDefault="00B66752" w:rsidP="00B66752">
      <w:pPr>
        <w:rPr>
          <w:rFonts w:ascii="Times New Roman" w:hAnsi="Times New Roman" w:cs="Times New Roman"/>
        </w:rPr>
      </w:pPr>
      <w:r w:rsidRPr="00257DBC">
        <w:rPr>
          <w:rFonts w:ascii="Times New Roman" w:hAnsi="Times New Roman" w:cs="Times New Roman"/>
          <w:b/>
        </w:rPr>
        <w:lastRenderedPageBreak/>
        <w:t>Подпись Клиента</w:t>
      </w:r>
      <w:r w:rsidRPr="00257DBC">
        <w:rPr>
          <w:rFonts w:ascii="Times New Roman" w:hAnsi="Times New Roman" w:cs="Times New Roman"/>
        </w:rPr>
        <w:t xml:space="preserve"> – уникальный символьный код, который автоматически формируется системой Общества в случае использования Клиентом предоставленного ему СМС-кода для подписания электронных документов. Подпись Клиента автоматически включается в электронный документ, подписываемый в системе, и подтверждает факт подписания соответствующего документа определенным Клиентом;</w:t>
      </w:r>
    </w:p>
    <w:p w:rsidR="00B66752" w:rsidRPr="00257DBC" w:rsidRDefault="00B66752" w:rsidP="00B66752">
      <w:pPr>
        <w:rPr>
          <w:rFonts w:ascii="Times New Roman" w:hAnsi="Times New Roman" w:cs="Times New Roman"/>
        </w:rPr>
      </w:pPr>
      <w:r w:rsidRPr="00257DBC">
        <w:rPr>
          <w:rFonts w:ascii="Times New Roman" w:hAnsi="Times New Roman" w:cs="Times New Roman"/>
          <w:b/>
        </w:rPr>
        <w:t>Индивидуальные условия договора</w:t>
      </w:r>
      <w:r w:rsidRPr="00257DBC">
        <w:rPr>
          <w:rFonts w:ascii="Times New Roman" w:hAnsi="Times New Roman" w:cs="Times New Roman"/>
        </w:rPr>
        <w:t xml:space="preserve"> – индивидуальные условия договора потребительского займа, содержащие основные условия Договора займа, которые согласовываются с Клиентом в индивидуальном порядке.</w:t>
      </w:r>
    </w:p>
    <w:p w:rsidR="00B66752" w:rsidRPr="00257DBC" w:rsidRDefault="00B66752" w:rsidP="00B66752">
      <w:pPr>
        <w:rPr>
          <w:rFonts w:ascii="Times New Roman" w:hAnsi="Times New Roman" w:cs="Times New Roman"/>
        </w:rPr>
      </w:pPr>
      <w:r w:rsidRPr="00257DBC">
        <w:rPr>
          <w:rFonts w:ascii="Times New Roman" w:hAnsi="Times New Roman" w:cs="Times New Roman"/>
          <w:b/>
        </w:rPr>
        <w:t xml:space="preserve">Оферта </w:t>
      </w:r>
      <w:r w:rsidRPr="00257DBC">
        <w:rPr>
          <w:rFonts w:ascii="Times New Roman" w:hAnsi="Times New Roman" w:cs="Times New Roman"/>
        </w:rPr>
        <w:t>– предложение Общества, содержащее условия дополнительного соглашения о продлении срока возврата Займа, направляемое Обществом в адрес Клиента;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Карта</w:t>
      </w:r>
      <w:r w:rsidRPr="00257DBC">
        <w:rPr>
          <w:rFonts w:ascii="Times New Roman" w:hAnsi="Times New Roman" w:cs="Times New Roman"/>
        </w:rPr>
        <w:t xml:space="preserve"> – банковская карта платежной системы Visa International, MasterCard Worldwide или МИР;</w:t>
      </w:r>
    </w:p>
    <w:p w:rsidR="00B66752" w:rsidRPr="00257DBC" w:rsidRDefault="00B66752" w:rsidP="00B66752">
      <w:pPr>
        <w:rPr>
          <w:rFonts w:ascii="Times New Roman" w:hAnsi="Times New Roman" w:cs="Times New Roman"/>
        </w:rPr>
      </w:pPr>
      <w:r w:rsidRPr="00257DBC">
        <w:rPr>
          <w:rFonts w:ascii="Times New Roman" w:hAnsi="Times New Roman" w:cs="Times New Roman"/>
          <w:b/>
        </w:rPr>
        <w:t>Клиент</w:t>
      </w:r>
      <w:r w:rsidRPr="00257DBC">
        <w:rPr>
          <w:rFonts w:ascii="Times New Roman" w:hAnsi="Times New Roman" w:cs="Times New Roman"/>
        </w:rPr>
        <w:t xml:space="preserve"> – физическое лицо, обратившееся в Общество с намерением получить </w:t>
      </w:r>
      <w:proofErr w:type="spellStart"/>
      <w:r w:rsidRPr="00257DBC">
        <w:rPr>
          <w:rFonts w:ascii="Times New Roman" w:hAnsi="Times New Roman" w:cs="Times New Roman"/>
        </w:rPr>
        <w:t>Займ</w:t>
      </w:r>
      <w:proofErr w:type="spellEnd"/>
      <w:r w:rsidRPr="00257DBC">
        <w:rPr>
          <w:rFonts w:ascii="Times New Roman" w:hAnsi="Times New Roman" w:cs="Times New Roman"/>
        </w:rPr>
        <w:t>;</w:t>
      </w:r>
    </w:p>
    <w:p w:rsidR="00B66752" w:rsidRPr="00257DBC" w:rsidRDefault="00B66752" w:rsidP="00B66752">
      <w:pPr>
        <w:rPr>
          <w:rFonts w:ascii="Times New Roman" w:hAnsi="Times New Roman" w:cs="Times New Roman"/>
        </w:rPr>
      </w:pPr>
      <w:r w:rsidRPr="00257DBC">
        <w:rPr>
          <w:rFonts w:ascii="Times New Roman" w:hAnsi="Times New Roman" w:cs="Times New Roman"/>
          <w:b/>
        </w:rPr>
        <w:t>Контакт-центр</w:t>
      </w:r>
      <w:r w:rsidRPr="00257DBC">
        <w:rPr>
          <w:rFonts w:ascii="Times New Roman" w:hAnsi="Times New Roman" w:cs="Times New Roman"/>
        </w:rPr>
        <w:t xml:space="preserve"> - подразделение Общества, осуществляющее как дистанционное консультирование Клиентов в целях, предусмотренных договорами (соглашениями) между Обществом и Клиентом, посредством онлайн чата на официальном сайте Общества;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Логин</w:t>
      </w:r>
      <w:r w:rsidRPr="00257DBC">
        <w:rPr>
          <w:rFonts w:ascii="Times New Roman" w:hAnsi="Times New Roman" w:cs="Times New Roman"/>
        </w:rPr>
        <w:t xml:space="preserve"> – Зарегистрированный номер;</w:t>
      </w:r>
    </w:p>
    <w:p w:rsidR="00B66752" w:rsidRPr="00257DBC" w:rsidRDefault="00B66752" w:rsidP="00B66752">
      <w:pPr>
        <w:rPr>
          <w:rFonts w:ascii="Times New Roman" w:hAnsi="Times New Roman" w:cs="Times New Roman"/>
        </w:rPr>
      </w:pPr>
      <w:r w:rsidRPr="00257DBC">
        <w:rPr>
          <w:rFonts w:ascii="Times New Roman" w:hAnsi="Times New Roman" w:cs="Times New Roman"/>
          <w:b/>
        </w:rPr>
        <w:t>Личный кабинет</w:t>
      </w:r>
      <w:r w:rsidRPr="00257DBC">
        <w:rPr>
          <w:rFonts w:ascii="Times New Roman" w:hAnsi="Times New Roman" w:cs="Times New Roman"/>
        </w:rPr>
        <w:t xml:space="preserve"> – поддерживаемая Обществом информационная подсистема Сайта, представляющая собой персональную страницу Клиента по адресу </w:t>
      </w:r>
      <w:r w:rsidR="00A8726E" w:rsidRPr="00A8726E">
        <w:rPr>
          <w:rFonts w:ascii="Times New Roman" w:hAnsi="Times New Roman" w:cs="Times New Roman"/>
        </w:rPr>
        <w:t>http://moneybox7.ru</w:t>
      </w:r>
      <w:r w:rsidRPr="00257DBC">
        <w:rPr>
          <w:rFonts w:ascii="Times New Roman" w:hAnsi="Times New Roman" w:cs="Times New Roman"/>
        </w:rPr>
        <w:t>, которая позволяет Клиенту и Обществу осуществлять дистанционное взаимодействие в электронной форме в целях оформления Заявок/Заявок на изменение Договора займа;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Пароль</w:t>
      </w:r>
      <w:r w:rsidRPr="00257DBC">
        <w:rPr>
          <w:rFonts w:ascii="Times New Roman" w:hAnsi="Times New Roman" w:cs="Times New Roman"/>
        </w:rPr>
        <w:t xml:space="preserve"> – конфиденциальное символьное обозначение, направляемое Клиенту Обществом в процессе Регистрации или измененное им впоследствии, и используемое для Аутентификации Клиента в целях предоставления ему доступа к Личному кабинету;</w:t>
      </w:r>
    </w:p>
    <w:p w:rsidR="00B66752" w:rsidRPr="00257DBC" w:rsidRDefault="00B66752" w:rsidP="00B66752">
      <w:pPr>
        <w:rPr>
          <w:rFonts w:ascii="Times New Roman" w:hAnsi="Times New Roman" w:cs="Times New Roman"/>
        </w:rPr>
      </w:pPr>
      <w:r w:rsidRPr="00257DBC">
        <w:rPr>
          <w:rFonts w:ascii="Times New Roman" w:hAnsi="Times New Roman" w:cs="Times New Roman"/>
          <w:b/>
        </w:rPr>
        <w:t xml:space="preserve">Партнер </w:t>
      </w:r>
      <w:r w:rsidRPr="00257DBC">
        <w:rPr>
          <w:rFonts w:ascii="Times New Roman" w:hAnsi="Times New Roman" w:cs="Times New Roman"/>
        </w:rPr>
        <w:t>– организация, осуществляющая техническое обслуживание расчетов между Клиентом и Обществом.</w:t>
      </w:r>
    </w:p>
    <w:p w:rsidR="00B66752" w:rsidRPr="00257DBC" w:rsidRDefault="00B66752" w:rsidP="00B66752">
      <w:pPr>
        <w:rPr>
          <w:rFonts w:ascii="Times New Roman" w:hAnsi="Times New Roman" w:cs="Times New Roman"/>
        </w:rPr>
      </w:pPr>
      <w:r w:rsidRPr="00257DBC">
        <w:rPr>
          <w:rFonts w:ascii="Times New Roman" w:hAnsi="Times New Roman" w:cs="Times New Roman"/>
          <w:b/>
        </w:rPr>
        <w:t>Учетная запись</w:t>
      </w:r>
      <w:r w:rsidRPr="00257DBC">
        <w:rPr>
          <w:rFonts w:ascii="Times New Roman" w:hAnsi="Times New Roman" w:cs="Times New Roman"/>
        </w:rPr>
        <w:t xml:space="preserve"> – электронное досье Клиента, сформированное по итогам Регистрации Клиента в Личном кабинете в порядке, определенном Правилами, которое содержит персональные данные Клиента, историю взаимодействия Клиента и Общества, а также иные относящиеся к Клиенту сведений;</w:t>
      </w:r>
    </w:p>
    <w:p w:rsidR="00B66752" w:rsidRPr="00257DBC" w:rsidRDefault="00B66752" w:rsidP="00B66752">
      <w:pPr>
        <w:rPr>
          <w:rFonts w:ascii="Times New Roman" w:hAnsi="Times New Roman" w:cs="Times New Roman"/>
        </w:rPr>
      </w:pPr>
      <w:r w:rsidRPr="00257DBC">
        <w:rPr>
          <w:rFonts w:ascii="Times New Roman" w:hAnsi="Times New Roman" w:cs="Times New Roman"/>
          <w:b/>
        </w:rPr>
        <w:t>Процедура проверки сведений</w:t>
      </w:r>
      <w:r w:rsidRPr="00257DBC">
        <w:rPr>
          <w:rFonts w:ascii="Times New Roman" w:hAnsi="Times New Roman" w:cs="Times New Roman"/>
        </w:rPr>
        <w:t xml:space="preserve"> – предоставление Клиентом Обществу или уполномоченному Обществом лицу сведений и/или документов, необходимых Обществу для проверки достоверности сведений, ранее представленных Клиентом при Регистрации либо предоставленных Клиентом в будущем при последующей Регистрации в Личном кабинете;</w:t>
      </w:r>
    </w:p>
    <w:p w:rsidR="00B66752" w:rsidRPr="00257DBC" w:rsidRDefault="00B66752" w:rsidP="00B66752">
      <w:pPr>
        <w:rPr>
          <w:rFonts w:ascii="Times New Roman" w:hAnsi="Times New Roman" w:cs="Times New Roman"/>
        </w:rPr>
      </w:pPr>
      <w:proofErr w:type="spellStart"/>
      <w:r w:rsidRPr="00257DBC">
        <w:rPr>
          <w:rFonts w:ascii="Times New Roman" w:hAnsi="Times New Roman" w:cs="Times New Roman"/>
          <w:b/>
        </w:rPr>
        <w:t>Займ</w:t>
      </w:r>
      <w:proofErr w:type="spellEnd"/>
      <w:r w:rsidRPr="00257DBC">
        <w:rPr>
          <w:rFonts w:ascii="Times New Roman" w:hAnsi="Times New Roman" w:cs="Times New Roman"/>
        </w:rPr>
        <w:t xml:space="preserve"> – денежные средства, предоставляемые Обществом Клиенту в соответствии с Договором займа;</w:t>
      </w:r>
    </w:p>
    <w:p w:rsidR="00B66752" w:rsidRPr="00257DBC" w:rsidRDefault="00B66752" w:rsidP="00B66752">
      <w:pPr>
        <w:rPr>
          <w:rFonts w:ascii="Times New Roman" w:hAnsi="Times New Roman" w:cs="Times New Roman"/>
        </w:rPr>
      </w:pPr>
      <w:r w:rsidRPr="00257DBC">
        <w:rPr>
          <w:rFonts w:ascii="Times New Roman" w:hAnsi="Times New Roman" w:cs="Times New Roman"/>
          <w:b/>
        </w:rPr>
        <w:t>СМС-код</w:t>
      </w:r>
      <w:r w:rsidRPr="00257DBC">
        <w:rPr>
          <w:rFonts w:ascii="Times New Roman" w:hAnsi="Times New Roman" w:cs="Times New Roman"/>
        </w:rPr>
        <w:t xml:space="preserve"> – предоставляемый Клиенту посредством </w:t>
      </w:r>
      <w:proofErr w:type="spellStart"/>
      <w:r w:rsidRPr="00257DBC">
        <w:rPr>
          <w:rFonts w:ascii="Times New Roman" w:hAnsi="Times New Roman" w:cs="Times New Roman"/>
        </w:rPr>
        <w:t>СМС-сообщения</w:t>
      </w:r>
      <w:proofErr w:type="spellEnd"/>
      <w:r w:rsidRPr="00257DBC">
        <w:rPr>
          <w:rFonts w:ascii="Times New Roman" w:hAnsi="Times New Roman" w:cs="Times New Roman"/>
        </w:rPr>
        <w:t xml:space="preserve"> уникальный конфиденциальный символьный код, который представляет собой ключ электронной подписи в значении, придаваемом данному термину п. 5 ст. 2 Закона «Об электронной подписи» № 63-ФЗ от «06» апреля 2011 года. СМС-код используется Клиентом для подписания электронных документов в ходе дистанционного взаимодействия с Обществом;</w:t>
      </w:r>
    </w:p>
    <w:p w:rsidR="00B66752" w:rsidRPr="00257DBC" w:rsidRDefault="00B66752" w:rsidP="00B66752">
      <w:pPr>
        <w:rPr>
          <w:rFonts w:ascii="Times New Roman" w:hAnsi="Times New Roman" w:cs="Times New Roman"/>
        </w:rPr>
      </w:pPr>
      <w:r w:rsidRPr="00257DBC">
        <w:rPr>
          <w:rFonts w:ascii="Times New Roman" w:hAnsi="Times New Roman" w:cs="Times New Roman"/>
          <w:b/>
        </w:rPr>
        <w:t>Сайт</w:t>
      </w:r>
      <w:r w:rsidRPr="00257DBC">
        <w:rPr>
          <w:rFonts w:ascii="Times New Roman" w:hAnsi="Times New Roman" w:cs="Times New Roman"/>
        </w:rPr>
        <w:t xml:space="preserve"> – официальный сайт Общества в сети «Интернет» по адресу http://moneybox7.ru;</w:t>
      </w:r>
    </w:p>
    <w:p w:rsidR="00B66752" w:rsidRPr="00257DBC" w:rsidRDefault="00B66752" w:rsidP="00B66752">
      <w:pPr>
        <w:rPr>
          <w:rFonts w:ascii="Times New Roman" w:hAnsi="Times New Roman" w:cs="Times New Roman"/>
        </w:rPr>
      </w:pPr>
      <w:r w:rsidRPr="00257DBC">
        <w:rPr>
          <w:rFonts w:ascii="Times New Roman" w:hAnsi="Times New Roman" w:cs="Times New Roman"/>
          <w:b/>
        </w:rPr>
        <w:lastRenderedPageBreak/>
        <w:t>Соглашение о дистанционном взаимодействии/Соглашение об использовании АСП</w:t>
      </w:r>
      <w:r w:rsidRPr="00257DBC">
        <w:rPr>
          <w:rFonts w:ascii="Times New Roman" w:hAnsi="Times New Roman" w:cs="Times New Roman"/>
        </w:rPr>
        <w:t xml:space="preserve"> – соглашение, определяющее порядок дистанционного взаимодействия Общества и Клиента при оформлении и последующем исполнении Договора займа, а также порядок использования Клиентом аналога собственноручной̆ подписи. Соглашение о дистанционном взаимодействии утверждается Обществом и размещается в открытом доступе на Сайте;</w:t>
      </w:r>
    </w:p>
    <w:p w:rsidR="00B66752" w:rsidRPr="00257DBC" w:rsidRDefault="00B66752" w:rsidP="00B66752">
      <w:pPr>
        <w:rPr>
          <w:rFonts w:ascii="Times New Roman" w:hAnsi="Times New Roman" w:cs="Times New Roman"/>
        </w:rPr>
      </w:pPr>
      <w:r w:rsidRPr="00257DBC">
        <w:rPr>
          <w:rFonts w:ascii="Times New Roman" w:hAnsi="Times New Roman" w:cs="Times New Roman"/>
          <w:b/>
        </w:rPr>
        <w:t>Сторона (Стороны)</w:t>
      </w:r>
      <w:r w:rsidRPr="00257DBC">
        <w:rPr>
          <w:rFonts w:ascii="Times New Roman" w:hAnsi="Times New Roman" w:cs="Times New Roman"/>
        </w:rPr>
        <w:t xml:space="preserve"> – Клиент и Общество, упоминаемые по отдельности или вместе;</w:t>
      </w:r>
    </w:p>
    <w:p w:rsidR="00B66752" w:rsidRPr="00257DBC" w:rsidRDefault="00B66752" w:rsidP="00B66752">
      <w:pPr>
        <w:rPr>
          <w:rFonts w:ascii="Times New Roman" w:hAnsi="Times New Roman" w:cs="Times New Roman"/>
          <w:i/>
        </w:rPr>
      </w:pPr>
      <w:r w:rsidRPr="00257DBC">
        <w:rPr>
          <w:rFonts w:ascii="Times New Roman" w:hAnsi="Times New Roman" w:cs="Times New Roman"/>
          <w:i/>
        </w:rPr>
        <w:t>Иные термины и выражения, используемые в Правилах, имеют значение, которое придается им в законах и иных нормативных актах Российской Федерации.</w:t>
      </w:r>
    </w:p>
    <w:p w:rsidR="00B66752" w:rsidRPr="00257DBC" w:rsidRDefault="00B66752" w:rsidP="00B66752">
      <w:pPr>
        <w:rPr>
          <w:rFonts w:ascii="Times New Roman" w:hAnsi="Times New Roman" w:cs="Times New Roman"/>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РЕГИСТРАЦИЯ В ЛИЧНОМ КАБИНЕТЕ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Для получения возможности направлять Обществу Заявки/Заявки на изменение Договора займа Клиент должен получить доступ к Личному кабинету. Для получения доступа к Личному кабинету Клиент должен пройти процедуру Регистрации и, при необходимости, проверку указанных в Учетной записи сведений.</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Личный кабинет предназначен для осуществления дистанционного взаимодействия между Сторонами и предоставляется на безвозмездной основе любому физическому лицу.</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b/>
        </w:rPr>
        <w:t>1.</w:t>
      </w:r>
      <w:r w:rsidRPr="00257DBC">
        <w:rPr>
          <w:rFonts w:ascii="Times New Roman" w:hAnsi="Times New Roman" w:cs="Times New Roman"/>
        </w:rPr>
        <w:tab/>
        <w:t>Для получения доступа к Личному кабинету Клиенту необходимо выполнить следующие действия:</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b/>
        </w:rPr>
        <w:t>1.1.</w:t>
      </w:r>
      <w:r w:rsidRPr="00257DBC">
        <w:rPr>
          <w:rFonts w:ascii="Times New Roman" w:hAnsi="Times New Roman" w:cs="Times New Roman"/>
        </w:rPr>
        <w:tab/>
        <w:t>Клиент должен пройти процедуру Регистрации. Для перехода к процедуре регистрации Клиент на Сайте должен указать желаемую сумму и срок Займа, нажать на кнопку «Получить деньги». Далее Клиент переходит к процессу заполнения раздела</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«Контактная информация» Учетной записи указывая следующие сведения:</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 фамилию, имя, отчество;</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 адрес электронной почты (Зарегистрированный адрес электронной почты);</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 номер мобильного телефона.</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Для перехода к следующему этапу заполнения Учетной записи Клиент обязан:</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 ознакомиться и подтвердить, что им прочитаны, ему понятно и он согласен с содержанием Условий предоставления, использования и возврата займов, Соглашением о дистанционном взаимодействии, Правила предоставления микрозаймов, Политик конфиденциальности, Общие условия договора, что им дано безусловное согласие на обработку Обществом его персональных данных, согласие на получение кредитного отчета, согласие на получение рекламы, а также подтверждено, что Клиент не является должностным лицом, указанным в ст. 7.3 Федерального закона №115-ФЗ от 07.08.2001, не является супругом или родственником должностного лица, указанного в ст. 7.3 Федерального закона №115-ФЗ от 07.08.2001, не действует и не будет действовать к выгоде другого лица, не имеет бенефициарного владельца (стороннего физического лица) и не имеет представителя и им не является. Стороны установили, что достаточным подтверждением вышеуказанных заверений и согласий является наличие проставленных галочек в соответствующих чек боксах, а также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 xml:space="preserve">− подтверждение Клиентом указанного номера мобильного телефона (совершая действия, указанные в настоящих двух абзацах, рассматриваются Сторонами как конклюдентные действия Клиента, направленные на принятие/подписание всех документов </w:t>
      </w:r>
      <w:proofErr w:type="gramStart"/>
      <w:r w:rsidRPr="00257DBC">
        <w:rPr>
          <w:rFonts w:ascii="Times New Roman" w:hAnsi="Times New Roman" w:cs="Times New Roman"/>
        </w:rPr>
        <w:t>Общества</w:t>
      </w:r>
      <w:proofErr w:type="gramEnd"/>
      <w:r w:rsidRPr="00257DBC">
        <w:rPr>
          <w:rFonts w:ascii="Times New Roman" w:hAnsi="Times New Roman" w:cs="Times New Roman"/>
        </w:rPr>
        <w:t xml:space="preserve"> с которыми он знакомится в процессе регистрации/оформления Заявки). Для подтверждения номера мобильного телефона Клиент должен нажать кнопку «Получить код». После нажатия кнопки «Получить код» Общество направляет Клиенту СМС-код, который Клиенту необходимо ввести в поле «Код из СМС»;</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lastRenderedPageBreak/>
        <w:t>−  после выполнения всех вышеуказанных действий Клиент должен нажать кнопку</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«Далее». Если Клиентом введен некорректный СМС-код и/или Клиент не ознакомился и/или не подтвердил, что им прочитаны, ему понятны и он согласен с содержанием вышеуказанных документов и/или Клиент не согласен на обработку Обществом его персональных данных, не согласен на получение Обществом кредитного отчета, и/или Клиент утверждает, что является должностным лицом, указанным в ст. 7.3 Федерального закона №115-ФЗ от 07.08.2001 и/или утверждает, что является супругом или родственником должностного лица, указанного в ст. 7.3 Федерального закона №115-ФЗ от 07.08.2001 и/или утверждает, что действует и/или будет действовать к выгоде другого лица и/или утверждает, что имеет бенефициарного владельца (стороннее физическое лицо) и/или утверждает, что имеет представителя и им является, тогда кнопка «Далее» не активна и Клиент не имеет возможности перейти к следующему этапу заполнения Учетной записи. После подтверждения Клиентом номера мобильного телефона (путем указания корректного СМС-кода), указанный Клиентом номер мобильного телефона становится Зарегистрированным номером.</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b/>
        </w:rPr>
        <w:t>1.2.</w:t>
      </w:r>
      <w:r w:rsidRPr="00257DBC">
        <w:rPr>
          <w:rFonts w:ascii="Times New Roman" w:hAnsi="Times New Roman" w:cs="Times New Roman"/>
        </w:rPr>
        <w:tab/>
        <w:t>Далее Клиент переходит к процессу заполнения раздела «Паспортные данные» Учетной записи указывая следующие сведения (все сведения являются обязательными к заполнению):</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серия, номер и дата выдачи паспорта;</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код подразделения;</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кем выдан паспорт;</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день, месяц, год и место рождения;</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городской телефон;</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пол;</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адрес регистрации;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фактический адрес (если он отличается от адреса регистрации);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страховой номер индивидуального лицевого счёта (СНИЛС);</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идентификационный номер налогоплательщика (ИНН);</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фамилия, имя и отчество контактного лица;</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телефон контактного лица;</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кем приходится контактное лицо,</w:t>
      </w:r>
    </w:p>
    <w:p w:rsidR="00B66752" w:rsidRPr="00257DBC" w:rsidRDefault="00B66752" w:rsidP="00B66752">
      <w:pPr>
        <w:spacing w:after="0" w:line="22" w:lineRule="atLeast"/>
        <w:ind w:firstLine="709"/>
        <w:jc w:val="both"/>
        <w:rPr>
          <w:rFonts w:ascii="Times New Roman" w:hAnsi="Times New Roman" w:cs="Times New Roman"/>
        </w:rPr>
      </w:pP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После указания всех выше указанных сведений Клиент получает возможность перейти к следующему этапу регистрации. Для перехода к следующему этапу регистрации Клиент должен нажать кнопку «Далее».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b/>
        </w:rPr>
        <w:t>1.3.</w:t>
      </w:r>
      <w:r w:rsidRPr="00257DBC">
        <w:rPr>
          <w:rFonts w:ascii="Times New Roman" w:hAnsi="Times New Roman" w:cs="Times New Roman"/>
        </w:rPr>
        <w:tab/>
        <w:t>Далее Клиент переходит к процессу заполнения раздела «Дополнительная информация» Учетной записи указывая следующие сведения (все сведения являются обязательными к заполнению):</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 занятости;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 профессии;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 работодателе;</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 трудовом стаже на последнем месте работы;</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об адресе организации;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xml:space="preserve">− сферу деятельности, количество сотрудников и телефон </w:t>
      </w:r>
      <w:proofErr w:type="gramStart"/>
      <w:r w:rsidRPr="00257DBC">
        <w:rPr>
          <w:rFonts w:ascii="Times New Roman" w:hAnsi="Times New Roman" w:cs="Times New Roman"/>
        </w:rPr>
        <w:t>организации</w:t>
      </w:r>
      <w:proofErr w:type="gramEnd"/>
      <w:r w:rsidRPr="00257DBC">
        <w:rPr>
          <w:rFonts w:ascii="Times New Roman" w:hAnsi="Times New Roman" w:cs="Times New Roman"/>
        </w:rPr>
        <w:t xml:space="preserve"> в которой работает Клиент;</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основной, дополнительный и семейный доход Клиента;</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финансовые обязательства Клиента;</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 своей кредитной истории;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об образовании и семейном положении;</w:t>
      </w:r>
    </w:p>
    <w:p w:rsidR="00B66752" w:rsidRPr="00257DBC" w:rsidRDefault="00B66752" w:rsidP="00B66752">
      <w:pPr>
        <w:spacing w:after="0" w:line="22" w:lineRule="atLeast"/>
        <w:ind w:firstLine="709"/>
        <w:jc w:val="both"/>
        <w:rPr>
          <w:rFonts w:ascii="Times New Roman" w:hAnsi="Times New Roman" w:cs="Times New Roman"/>
        </w:rPr>
      </w:pPr>
      <w:r w:rsidRPr="00257DBC">
        <w:rPr>
          <w:rFonts w:ascii="Times New Roman" w:hAnsi="Times New Roman" w:cs="Times New Roman"/>
        </w:rPr>
        <w:t>− сведения о движимом имуществе (наличие автомобиля).</w:t>
      </w:r>
    </w:p>
    <w:p w:rsidR="00B66752" w:rsidRPr="00257DBC" w:rsidRDefault="00B66752" w:rsidP="00B66752">
      <w:pPr>
        <w:spacing w:after="0" w:line="22" w:lineRule="atLeast"/>
        <w:ind w:firstLine="709"/>
        <w:jc w:val="both"/>
        <w:rPr>
          <w:rFonts w:ascii="Times New Roman" w:hAnsi="Times New Roman" w:cs="Times New Roman"/>
        </w:rPr>
      </w:pP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lastRenderedPageBreak/>
        <w:t>После указания всех выше указанных сведений Клиент получает возможность перейти к следующему этапу регистрации. Для перехода к следующему этапу регистрации Клиент должен нажать кнопку «Далее».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Сведения, предоставленные Клиентом Обществу, могут оказать влияние на индивидуальные условия договора заключаемого договора потребительского займа. Нажимая интерактивное поле «Далее» Клиент подтверждает, что понимает и принимает данное условие.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b/>
        </w:rPr>
        <w:t>1.4.</w:t>
      </w:r>
      <w:r w:rsidRPr="00257DBC">
        <w:rPr>
          <w:rFonts w:ascii="Times New Roman" w:hAnsi="Times New Roman" w:cs="Times New Roman"/>
        </w:rPr>
        <w:tab/>
        <w:t>Далее Клиент переходит к процессу заполнения раздела «Получение денег» Учетной записи указывая реквизиты для получения денег.</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В целях проверки правильности указания Клиентом реквизитов Карты и принадлежности Карты Клиенту Партнер инициирует процедуру списания с Карты произвольной суммы до 2 (Двух) рублей. Клиент должен указать точную сумму операции, совершенную Партнером с использованием реквизитов его банковской карты, в специальном интерактивном поле. Если Клиент правильно указал сумму операции, совершенную Партнером, реквизиты Карты и её принадлежность Клиенту считаются подтвержденными. В случае если Клиент не ввел или ввел некорректную сумму операции, совершенную Партнером, реквизиты Карты и её принадлежность Клиенту считаются неподтверждёнными, Клиент не может перейти к следующему этапу оформления Заявки посредством зачисления Займа на Карту. Сумма денежных средств, списываемая Партнером в целях подтверждения реквизитов Карты и её принадлежности Клиенту, возвращается Клиенту после осуществления процедуры проверки, описанной выше.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 после указания/выполнения всех выше указанных сведений/действий Клиент получает возможность перейти к следующему этапу регистрации. Для перехода к следующему этапу регистрации Клиент должен нажать кнопку «Далее».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b/>
        </w:rPr>
        <w:t>1.5.</w:t>
      </w:r>
      <w:r w:rsidRPr="00257DBC">
        <w:rPr>
          <w:rFonts w:ascii="Times New Roman" w:hAnsi="Times New Roman" w:cs="Times New Roman"/>
        </w:rPr>
        <w:tab/>
        <w:t>Далее Клиент переходит к разделу «Идентификация» Учетной записи, на котором Клиент должен представить документ, удостоверяющий личность, а также лицевую сторону Карты. Клиент делает фотографию документа, удостоверяющего личность и Карты, а также фотографию документа, удостоверяющего личность, держа его рядом с лицом (селфи), направляет фотографии (электронный образ документа) в личном кабинете с использованием ПО Общества.</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После выполнения и подтверждения, указанных выше действий Клиент получает возможность завершить этап регистрации. Для завершения регистрации Клиент должен нажать кнопку «Далее».</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В процессе регистрации, а также при оформлении Заявки на предоставление Займа Клиент обязан предоставлять Обществу только достоверные и точные сведения. Риск наступления неблагоприятных последствий, связанных с указанием в Заявке недостоверных или неточных сведений, несет Клиент. Клиент имеет право предоставлять Обществу персональные данные третьих лиц только при условии, что соответствующие третьи лица предварительно дали Клиенту свое согласие на предоставление их персональных данных Обществу, а также на дальнейшую обработку соответствующих персональных данных Обществом.</w:t>
      </w:r>
    </w:p>
    <w:p w:rsidR="00B66752" w:rsidRPr="00257DBC" w:rsidRDefault="00B66752" w:rsidP="00B66752">
      <w:pPr>
        <w:spacing w:line="22" w:lineRule="atLeast"/>
        <w:ind w:firstLine="709"/>
        <w:jc w:val="both"/>
        <w:rPr>
          <w:rFonts w:ascii="Times New Roman" w:hAnsi="Times New Roman" w:cs="Times New Roman"/>
        </w:rPr>
      </w:pPr>
      <w:r w:rsidRPr="00257DBC">
        <w:rPr>
          <w:rFonts w:ascii="Times New Roman" w:hAnsi="Times New Roman" w:cs="Times New Roman"/>
        </w:rPr>
        <w:t>Электронный образ документа, удостоверяющего личность, направленного с использованием Зарегистрированного адреса электронной почты Клиента, признается Обществом и Клиентом надлежаще заверенной Клиентом копией.</w:t>
      </w:r>
    </w:p>
    <w:p w:rsidR="00B66752" w:rsidRPr="00257DBC" w:rsidRDefault="00B66752" w:rsidP="00B66752">
      <w:pPr>
        <w:spacing w:line="22" w:lineRule="atLeast"/>
        <w:ind w:firstLine="709"/>
        <w:jc w:val="both"/>
        <w:rPr>
          <w:rFonts w:ascii="Times New Roman" w:hAnsi="Times New Roman" w:cs="Times New Roman"/>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ПОРЯДОК ПОДАЧИ ЗАЯВКИ КЛИЕНТОМ</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w:t>
      </w:r>
      <w:r w:rsidRPr="00257DBC">
        <w:rPr>
          <w:rFonts w:ascii="Times New Roman" w:hAnsi="Times New Roman" w:cs="Times New Roman"/>
        </w:rPr>
        <w:tab/>
        <w:t>Для входа в Личный кабинет Клиент должен использовать Логин и Пароль.</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w:t>
      </w:r>
      <w:r w:rsidRPr="00257DBC">
        <w:rPr>
          <w:rFonts w:ascii="Times New Roman" w:hAnsi="Times New Roman" w:cs="Times New Roman"/>
        </w:rPr>
        <w:tab/>
        <w:t>При подаче каждой Заявки Клиент обязан выполнить все вышеуказанные действия и/или подтвердить актуальность ранее указанных сведений/информации. В случае изменения сведений, ранее указанных Клиентом при регистрации, Клиент обязан их актуализировать</w:t>
      </w:r>
      <w:proofErr w:type="gramStart"/>
      <w:r w:rsidRPr="00257DBC">
        <w:rPr>
          <w:rFonts w:ascii="Times New Roman" w:hAnsi="Times New Roman" w:cs="Times New Roman"/>
        </w:rPr>
        <w:t>, При</w:t>
      </w:r>
      <w:proofErr w:type="gramEnd"/>
      <w:r w:rsidRPr="00257DBC">
        <w:rPr>
          <w:rFonts w:ascii="Times New Roman" w:hAnsi="Times New Roman" w:cs="Times New Roman"/>
        </w:rPr>
        <w:t xml:space="preserve"> </w:t>
      </w:r>
      <w:r w:rsidRPr="00257DBC">
        <w:rPr>
          <w:rFonts w:ascii="Times New Roman" w:hAnsi="Times New Roman" w:cs="Times New Roman"/>
        </w:rPr>
        <w:lastRenderedPageBreak/>
        <w:t>редактировании сведений, указанных Клиентом в процессе регистрации, сведения о Клиенте содержащиеся в Учетной записи, автоматически обновляются.</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4.</w:t>
      </w:r>
      <w:r w:rsidRPr="00257DBC">
        <w:rPr>
          <w:rFonts w:ascii="Times New Roman" w:hAnsi="Times New Roman" w:cs="Times New Roman"/>
        </w:rPr>
        <w:tab/>
        <w:t>Заявка на получение Займа направляется в Общество в момент, когда Клиент нажимает кнопку «Далее» в порядке, предусмотренном п. 1.5 Правил.</w:t>
      </w:r>
    </w:p>
    <w:p w:rsidR="00B66752" w:rsidRPr="00257DBC" w:rsidRDefault="00B66752" w:rsidP="00B66752">
      <w:pPr>
        <w:rPr>
          <w:rFonts w:ascii="Times New Roman" w:hAnsi="Times New Roman" w:cs="Times New Roman"/>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ПОРЯДОК РАССМОТРЕНИЯ ЗАЯВКИ ОБЩЕСТВОМ</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5.</w:t>
      </w:r>
      <w:r w:rsidRPr="00257DBC">
        <w:rPr>
          <w:rFonts w:ascii="Times New Roman" w:hAnsi="Times New Roman" w:cs="Times New Roman"/>
        </w:rPr>
        <w:tab/>
        <w:t>После направления Заявки Общество проверяет представленные Клиентом сведения и документы. Все предоставленные Клиентом сведения обрабатываются Обществом в соответствии с ранее данным Клиентом согласием на обработку его персональных данных. Обработка информации, относящейся к платежным инструментам Клиента (Карты), осуществляется в особом порядке. Обработка указанных сведений осуществляется Партнером, гарантирующим их конфиденциальность в соответствии с международными стандартами процессинга финансовой информации. Реквизиты Карты направляются Клиентом непосредственно Партнеру, который предоставляет Обществу ограниченный объем данных, необходимый для перевода денежных средств на Карту Клиента (условный идентификатор Карты Клиента в системе Партнера, а также четыре последние цифры номера Карты Клиента).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5.1.</w:t>
      </w:r>
      <w:r w:rsidRPr="00257DBC">
        <w:rPr>
          <w:rFonts w:ascii="Times New Roman" w:hAnsi="Times New Roman" w:cs="Times New Roman"/>
        </w:rPr>
        <w:tab/>
        <w:t>Обращение заявителя принимается к рассмотрению после проведения проверки соответствия сведений об ИНН заявителя сведениям из ГИС ФНС России, или с момента установления наличия в информационной системе Общества сведений о ранее проведенной проверке сведений об ИНН заявителя сведениям из ГИС ФНС России, о получении ИНН заявителя из ГИС ФНС России и (или) Цифрового профиля.</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6.</w:t>
      </w:r>
      <w:r w:rsidRPr="00257DBC">
        <w:rPr>
          <w:rFonts w:ascii="Times New Roman" w:hAnsi="Times New Roman" w:cs="Times New Roman"/>
        </w:rPr>
        <w:tab/>
        <w:t>После выполнения Клиентом действий по формированию Заявки, описанных в пункте 1 Правил, и их направления Обществу, Общество принимает решение о выдаче или отказе в выдаче Займа не позднее 3 (трех) рабочих дней (с момента направления Заявки Обществу).</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7.</w:t>
      </w:r>
      <w:r w:rsidRPr="00257DBC">
        <w:rPr>
          <w:rFonts w:ascii="Times New Roman" w:hAnsi="Times New Roman" w:cs="Times New Roman"/>
        </w:rPr>
        <w:tab/>
        <w:t>Решение о предоставлении или отказе в предоставлении Займа принимается Обществом на основании комплексного анализа информации, отраженной Клиентом в Заявке, а также иных сведений, правомерно полученных Обществом. Общество вправе связаться с Клиентом с использованием телефонной или иной связи для подтверждения полноты, точности и достоверности указанной в Заявке информации, а также для получения иных сведений, которые Общество сочтет необходимыми для решения вопроса об одобрении Заявки.</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8.</w:t>
      </w:r>
      <w:r w:rsidRPr="00257DBC">
        <w:rPr>
          <w:rFonts w:ascii="Times New Roman" w:hAnsi="Times New Roman" w:cs="Times New Roman"/>
        </w:rPr>
        <w:tab/>
        <w:t>В соответствии с кредитной политикой Общества Договоры займа заключаются с Клиентами, которые соответствуют следующим требованиям:</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достигли возраста 18 (восемнадцати) лет;</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имеют гражданство Российской Федерации;</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имеют регистрацию по месту пребывания или по месту жительства и/или фактического проживания на территории Российской Федерации;</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имеют открытый на их имя банковский счет в банке, расположенном на территории Российской Федерации, и могут получить денежные средства на Карту;</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имеют постоянный источник дохода;</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имеют номер мобильного телефона и электронную почту с возможность пользоваться ими.</w:t>
      </w:r>
    </w:p>
    <w:p w:rsidR="00B66752" w:rsidRPr="00257DBC" w:rsidRDefault="00B66752" w:rsidP="00B66752">
      <w:pPr>
        <w:spacing w:after="0"/>
        <w:ind w:firstLine="709"/>
        <w:jc w:val="both"/>
        <w:rPr>
          <w:rFonts w:ascii="Times New Roman" w:hAnsi="Times New Roman" w:cs="Times New Roman"/>
        </w:rPr>
      </w:pP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9.</w:t>
      </w:r>
      <w:r w:rsidRPr="00257DBC">
        <w:rPr>
          <w:rFonts w:ascii="Times New Roman" w:hAnsi="Times New Roman" w:cs="Times New Roman"/>
        </w:rPr>
        <w:tab/>
        <w:t>Общество вправе отказать Клиенту в предоставлении Займа, если:</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Клиент не соответствует требованиям, перечисленных в настоящих Правилах;</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lastRenderedPageBreak/>
        <w:t>− у Общества имеются основания полагать, что обязательства по Договору микрозайма не будут исполнены Клиентом надлежащим образом, так как представленная Клиентом информация свидетельствует о его возможной неплатежеспособности;</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у Общества имеются основания полагать, что предоставленная Клиентом информация не является достоверной;</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у Клиента имеется непогашенная задолженность перед Обществом по ранее заключенным Договорам займа;</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между Клиентом и Обществом уже заключен Договора займа, срок исполнения по которому еще не наступил;</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срок действия Карты Клиента, реквизиты которой были предоставлены Партнеру, истекает раньше истечения срока возврата Займа, выбранного Клиентом;</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кредитная история Клиента содержит сведения о случаях ненадлежащего исполнения Клиентом своих обязательств по ранее заключенным договорам займа или кредита.</w:t>
      </w:r>
    </w:p>
    <w:p w:rsidR="00B66752" w:rsidRPr="00257DBC" w:rsidRDefault="00B66752" w:rsidP="00B66752">
      <w:pPr>
        <w:spacing w:after="0"/>
        <w:ind w:firstLine="709"/>
        <w:jc w:val="both"/>
        <w:rPr>
          <w:rFonts w:ascii="Times New Roman" w:hAnsi="Times New Roman" w:cs="Times New Roman"/>
        </w:rPr>
      </w:pP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10.</w:t>
      </w:r>
      <w:r w:rsidRPr="00257DBC">
        <w:rPr>
          <w:rFonts w:ascii="Times New Roman" w:hAnsi="Times New Roman" w:cs="Times New Roman"/>
        </w:rPr>
        <w:tab/>
        <w:t>До принятия решения о выдачи суммы Займа в обязательном порядке проводится оценка платежеспособности Клиента. Оценка платежеспособности осуществляется путем проведения анализа представленных сведений и документов, а также информации из иных источников (бюро кредитных историй).</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11.</w:t>
      </w:r>
      <w:r w:rsidRPr="00257DBC">
        <w:rPr>
          <w:rFonts w:ascii="Times New Roman" w:hAnsi="Times New Roman" w:cs="Times New Roman"/>
        </w:rPr>
        <w:tab/>
        <w:t>Критериями оценки платежеспособности Клиента являются:</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запрошенная сумма займа в сравнении с личным доходом Клиента;</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общая оценка финансового положения Клиента: официальное трудоустройство, состав семьи, кредитная история, источники доходов, за счет которых предполагается исполнение обязательств;</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категория клиента: работающий/пенсионер, дееспособность Клиента;</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внешние условия: экономическая ситуация в стране, регионе, отрасли.</w:t>
      </w:r>
    </w:p>
    <w:p w:rsidR="00B66752" w:rsidRPr="00257DBC" w:rsidRDefault="00B66752" w:rsidP="00B66752">
      <w:pPr>
        <w:spacing w:after="0"/>
        <w:ind w:firstLine="709"/>
        <w:jc w:val="both"/>
        <w:rPr>
          <w:rFonts w:ascii="Times New Roman" w:hAnsi="Times New Roman" w:cs="Times New Roman"/>
        </w:rPr>
      </w:pP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12.</w:t>
      </w:r>
      <w:r w:rsidRPr="00257DBC">
        <w:rPr>
          <w:rFonts w:ascii="Times New Roman" w:hAnsi="Times New Roman" w:cs="Times New Roman"/>
        </w:rPr>
        <w:tab/>
        <w:t>Методы проверки информации о доходах и обязательствах Клиента:</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xml:space="preserve">− </w:t>
      </w:r>
      <w:proofErr w:type="spellStart"/>
      <w:r w:rsidRPr="00257DBC">
        <w:rPr>
          <w:rFonts w:ascii="Times New Roman" w:hAnsi="Times New Roman" w:cs="Times New Roman"/>
        </w:rPr>
        <w:t>скоринговая</w:t>
      </w:r>
      <w:proofErr w:type="spellEnd"/>
      <w:r w:rsidRPr="00257DBC">
        <w:rPr>
          <w:rFonts w:ascii="Times New Roman" w:hAnsi="Times New Roman" w:cs="Times New Roman"/>
        </w:rPr>
        <w:t xml:space="preserve"> проверка платежеспособности, при которой определяются показатели способности Клиента вернуть сумму займа и начисленные проценты по договору потребительского займа. Скоринг осуществляется при подаче заявки Клиента на получение потребительского займа;</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запрос кредитной истории заемщика из Бюро кредитных историй после получения последним согласия в установленном законом порядке. Осуществляется изучение кредитной истории, связанной с получением и возвратом денежных обязательств перед другими финансовыми учреждениями. Изучается и анализируется информация о текущих денежных обязательствах, периодичность и суммы платежей по обязательствам;</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 оценка платежеспособности по уровню дохода вычисляется на основе данных о доходе Клиента и степени риска потери этого дохода. Общество вправе запросить у Клиента, документы, подтверждающие его доход, информацию о месте работе с подтверждением действительности, полученной информации от Клиента.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13.</w:t>
      </w:r>
      <w:r w:rsidRPr="00257DBC">
        <w:rPr>
          <w:rFonts w:ascii="Times New Roman" w:hAnsi="Times New Roman" w:cs="Times New Roman"/>
        </w:rPr>
        <w:tab/>
        <w:t>Фиксация результатов проведения оценки платежеспособности осуществляется в досье клиента путем формирования в электронном виде в автоматизированной базе в программном обеспечении Общества.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14.</w:t>
      </w:r>
      <w:r w:rsidRPr="00257DBC">
        <w:rPr>
          <w:rFonts w:ascii="Times New Roman" w:hAnsi="Times New Roman" w:cs="Times New Roman"/>
        </w:rPr>
        <w:tab/>
        <w:t>Общество осуществляет хранение результатов проведения оценки платежеспособности Клиента в течение 3 (трех) лет с момента выполнения всех обязательств, либо уступки права требования по заключенным с соответствующим Клиентом договорам потребительского займа.</w:t>
      </w:r>
    </w:p>
    <w:p w:rsidR="00B66752" w:rsidRPr="00257DBC" w:rsidRDefault="00B66752" w:rsidP="00B66752">
      <w:pPr>
        <w:ind w:firstLine="709"/>
        <w:jc w:val="both"/>
        <w:rPr>
          <w:rFonts w:ascii="Times New Roman" w:hAnsi="Times New Roman" w:cs="Times New Roman"/>
        </w:rPr>
      </w:pP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lastRenderedPageBreak/>
        <w:t>15.</w:t>
      </w:r>
      <w:r w:rsidRPr="00257DBC">
        <w:rPr>
          <w:rFonts w:ascii="Times New Roman" w:hAnsi="Times New Roman" w:cs="Times New Roman"/>
        </w:rPr>
        <w:tab/>
        <w:t>В случае принятия Обществом положительного решения по итогам рассмотрения Заявки, информация о принятом решении доводится до сведения Клиента путем:</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w:t>
      </w:r>
      <w:r w:rsidRPr="00257DBC">
        <w:rPr>
          <w:rFonts w:ascii="Times New Roman" w:hAnsi="Times New Roman" w:cs="Times New Roman"/>
        </w:rPr>
        <w:tab/>
        <w:t>отправки сообщений на Зарегистрированный номер Клиента (за информирование данным способом может взиматься плата, если данная услуга заявлена таковой на официальном сайте компании)</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w:t>
      </w:r>
      <w:r w:rsidRPr="00257DBC">
        <w:rPr>
          <w:rFonts w:ascii="Times New Roman" w:hAnsi="Times New Roman" w:cs="Times New Roman"/>
        </w:rPr>
        <w:tab/>
        <w:t>через Личный кабинет</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В случае принятия Обществом отрицательного решения по итогам рассмотрения Информация о принятом решении доводится до сведения Клиента путем</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w:t>
      </w:r>
      <w:r w:rsidRPr="00257DBC">
        <w:rPr>
          <w:rFonts w:ascii="Times New Roman" w:hAnsi="Times New Roman" w:cs="Times New Roman"/>
        </w:rPr>
        <w:tab/>
        <w:t>отправки сообщений на Зарегистрированный номер Клиента (за информирование данным способом может взиматься плата, если данная услуга заявлена таковой на официальном сайте компании)</w:t>
      </w:r>
    </w:p>
    <w:p w:rsidR="00B66752" w:rsidRPr="00257DBC" w:rsidRDefault="00B66752" w:rsidP="00B66752">
      <w:pPr>
        <w:spacing w:after="0"/>
        <w:ind w:firstLine="709"/>
        <w:jc w:val="both"/>
        <w:rPr>
          <w:rFonts w:ascii="Times New Roman" w:hAnsi="Times New Roman" w:cs="Times New Roman"/>
        </w:rPr>
      </w:pPr>
      <w:r w:rsidRPr="00257DBC">
        <w:rPr>
          <w:rFonts w:ascii="Times New Roman" w:hAnsi="Times New Roman" w:cs="Times New Roman"/>
        </w:rPr>
        <w:t>-</w:t>
      </w:r>
      <w:r w:rsidRPr="00257DBC">
        <w:rPr>
          <w:rFonts w:ascii="Times New Roman" w:hAnsi="Times New Roman" w:cs="Times New Roman"/>
        </w:rPr>
        <w:tab/>
        <w:t>через Личный кабинет.</w:t>
      </w:r>
    </w:p>
    <w:p w:rsidR="00B66752" w:rsidRPr="00257DBC" w:rsidRDefault="00B66752" w:rsidP="00B66752">
      <w:pPr>
        <w:spacing w:after="0"/>
        <w:ind w:firstLine="709"/>
        <w:jc w:val="both"/>
        <w:rPr>
          <w:rFonts w:ascii="Times New Roman" w:hAnsi="Times New Roman" w:cs="Times New Roman"/>
        </w:rPr>
      </w:pP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16.</w:t>
      </w:r>
      <w:r w:rsidRPr="00257DBC">
        <w:rPr>
          <w:rFonts w:ascii="Times New Roman" w:hAnsi="Times New Roman" w:cs="Times New Roman"/>
        </w:rPr>
        <w:tab/>
        <w:t xml:space="preserve">В случае положительной проверки сведений/информации о Клиенте и соответствия Заявки требованиям, установленным настоящими Правилами, Обществом в автоматическом порядке формирует для Клиента итоговый вариант проекта оферты Заявки (по форме Индивидуальных условий договора) </w:t>
      </w:r>
      <w:proofErr w:type="gramStart"/>
      <w:r w:rsidRPr="00257DBC">
        <w:rPr>
          <w:rFonts w:ascii="Times New Roman" w:hAnsi="Times New Roman" w:cs="Times New Roman"/>
        </w:rPr>
        <w:t>в соответствии с информацией</w:t>
      </w:r>
      <w:proofErr w:type="gramEnd"/>
      <w:r w:rsidRPr="00257DBC">
        <w:rPr>
          <w:rFonts w:ascii="Times New Roman" w:hAnsi="Times New Roman" w:cs="Times New Roman"/>
        </w:rPr>
        <w:t xml:space="preserve"> указанной Клиентом при регистрации и указанного Клиентом срока и суммы займа. Клиент обязан внимательно ознакомиться с текстом проектом оферты (по форме Индивидуальных условий договора) и проверить правильность всех указанных в них данных. В том случае, если оферта (по форме Индивидуальных условий договора) содержит неверные или неточные данные, Клиент обязан воздержаться от направления оферты. В таком случае, Клиент обязан внести необходимые изменения в Учетную запись.</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17.</w:t>
      </w:r>
      <w:r w:rsidRPr="00257DBC">
        <w:rPr>
          <w:rFonts w:ascii="Times New Roman" w:hAnsi="Times New Roman" w:cs="Times New Roman"/>
        </w:rPr>
        <w:tab/>
        <w:t>Убедившись, что оферта (по форме Индивидуальных условий договора) не содержит неточностей и соответствует его намерениям, Клиент подписывает оферту и направляет Обществу для получения займа.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18.</w:t>
      </w:r>
      <w:r w:rsidRPr="00257DBC">
        <w:rPr>
          <w:rFonts w:ascii="Times New Roman" w:hAnsi="Times New Roman" w:cs="Times New Roman"/>
        </w:rPr>
        <w:tab/>
        <w:t>Подписание Заявки (по форме Индивидуальных условий договора) Клиентом осуществляется с использованием СМС-кода, который направляется Клиенту на Зарегистрированный номер. Для подписания оферты (по форме Индивидуальных условий договора) Клиент должен указать полученный СМС-код в интерактивном поле на официальном сайте Общества.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Общество осуществляет проверку соответствия направленного Клиентом СМС-кода с кодом, который был направлен Клиенту на Зарегистрированный номер. Если процедура проверки направленного Клиентом СМС-кода дала отрицательный результат, оферта (по форме Индивидуальных условий договора) в Общество не направляется. Если процедура проверки направленного Клиентом СМС-кода дала положительный результат, оферта (по форме Индивидуальных условий договора) считается подписанной АСП и направленной в Общество на рассмотрение (для акцепта).</w:t>
      </w:r>
    </w:p>
    <w:p w:rsidR="00B66752" w:rsidRPr="00257DBC" w:rsidRDefault="00B66752" w:rsidP="00B66752">
      <w:pPr>
        <w:ind w:firstLine="709"/>
        <w:jc w:val="center"/>
        <w:rPr>
          <w:rFonts w:ascii="Times New Roman" w:hAnsi="Times New Roman" w:cs="Times New Roman"/>
          <w:b/>
        </w:rPr>
      </w:pPr>
    </w:p>
    <w:p w:rsidR="00B66752" w:rsidRPr="00257DBC" w:rsidRDefault="00B66752" w:rsidP="00B66752">
      <w:pPr>
        <w:ind w:firstLine="709"/>
        <w:jc w:val="center"/>
        <w:rPr>
          <w:rFonts w:ascii="Times New Roman" w:hAnsi="Times New Roman" w:cs="Times New Roman"/>
          <w:b/>
        </w:rPr>
      </w:pPr>
      <w:r w:rsidRPr="00257DBC">
        <w:rPr>
          <w:rFonts w:ascii="Times New Roman" w:hAnsi="Times New Roman" w:cs="Times New Roman"/>
          <w:b/>
        </w:rPr>
        <w:t>ПОРЯДОК ЗАКЛЮЧЕНИЯ ДОГОВОРА ЗАЙМА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19.</w:t>
      </w:r>
      <w:r w:rsidRPr="00257DBC">
        <w:rPr>
          <w:rFonts w:ascii="Times New Roman" w:hAnsi="Times New Roman" w:cs="Times New Roman"/>
        </w:rPr>
        <w:tab/>
        <w:t>В случае принятия решения об одобрении Заявки Клиента Общество осуществляет акцепт поступившей Заявки (оферты) путем перечисления суммы Займа на банковскую карту Клиента.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19.1.</w:t>
      </w:r>
      <w:r w:rsidRPr="00257DBC">
        <w:rPr>
          <w:rFonts w:ascii="Times New Roman" w:hAnsi="Times New Roman" w:cs="Times New Roman"/>
        </w:rPr>
        <w:tab/>
        <w:t xml:space="preserve">Денежные средства по договору потребительского займа, заключенному с использованием информационно-телекоммуникационной сети "Интернет", предоставляются микрофинансовой организацией заемщику при условии совпадения сведений о заемщике и </w:t>
      </w:r>
      <w:r w:rsidRPr="00257DBC">
        <w:rPr>
          <w:rFonts w:ascii="Times New Roman" w:hAnsi="Times New Roman" w:cs="Times New Roman"/>
        </w:rPr>
        <w:lastRenderedPageBreak/>
        <w:t>получателе денежных средств (за исключением перечисления денежных средств микрофинансовой организацией юридическому лицу или индивидуальному предпринимателю, осуществляющим реализацию товаров (выполнение работ, оказание услуг) в счет оплаты товаров (работ, услуг), приобретаемых заемщиком, кроме случаев их приобретения с использованием информационно-телекоммуникационной сети "Интернет"). Признаки совпадения сведений о заемщике и получателе денежных средств устанавливаются Банком России и размещаются на его официальном сайте в информационно-телекоммуникационной сети "Интернет".</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20.</w:t>
      </w:r>
      <w:r w:rsidRPr="00257DBC">
        <w:rPr>
          <w:rFonts w:ascii="Times New Roman" w:hAnsi="Times New Roman" w:cs="Times New Roman"/>
        </w:rPr>
        <w:tab/>
        <w:t>Акцепт Заявки считается совершенным в случае поступления суммы Займа на Карту. При неполучении Клиентом Займа Договор займа считается незаключенным.</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21.</w:t>
      </w:r>
      <w:r w:rsidRPr="00257DBC">
        <w:rPr>
          <w:rFonts w:ascii="Times New Roman" w:hAnsi="Times New Roman" w:cs="Times New Roman"/>
        </w:rPr>
        <w:tab/>
        <w:t>После акцепта Заявки, подписанные АСП Клиентом, Индивидуальные условия договора размещаются Обществом в Личном кабинете Клиента.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22.</w:t>
      </w:r>
      <w:r w:rsidRPr="00257DBC">
        <w:rPr>
          <w:rFonts w:ascii="Times New Roman" w:hAnsi="Times New Roman" w:cs="Times New Roman"/>
        </w:rPr>
        <w:tab/>
        <w:t>Клиент признается принятым на обслуживание Обществом на срок действия договора займа.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В период обслуживания Обществом Клиента, Общество вправе затребовать, а Клиент обязуется в течение 7 (семи) рабочих дней с даты получения требования Общества в порядке, предусмотренном в требовании, сведения и документы в отношении себя, своего представителя, выгодоприобретателя и бенефициарного владельца, необходимые Обществу для выполнения обязанностей, предусмотренных действующим законодательством Российской Федерации.</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 xml:space="preserve">Для обновления имеющихся у Общества ранее представленных сведений о себе, а также о своих представителях, выгодоприобретателях и/или бенефициарных владельцах (при наличии) Клиент обязуется не реже одного раза в год подтверждать их актуальность способом, указанном в требовании Общества, а в случаях их изменения лично представить Обществу актуальные сведения и документ, удостоверяющий личность надлежащим образом заверенную копию), через Личный кабинет и/или путем их направления на электронную почту Общества </w:t>
      </w:r>
      <w:hyperlink r:id="rId6" w:history="1">
        <w:r w:rsidR="00014801" w:rsidRPr="00257DBC">
          <w:rPr>
            <w:rStyle w:val="a5"/>
            <w:rFonts w:ascii="Times New Roman" w:hAnsi="Times New Roman" w:cs="Times New Roman"/>
          </w:rPr>
          <w:t>in@moneybox7.ru</w:t>
        </w:r>
      </w:hyperlink>
      <w:r w:rsidR="00014801" w:rsidRPr="00257DBC">
        <w:rPr>
          <w:rFonts w:ascii="Times New Roman" w:hAnsi="Times New Roman" w:cs="Times New Roman"/>
        </w:rPr>
        <w:t xml:space="preserve">  </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 xml:space="preserve">Неисполнение Клиентом требования Общества и/или неисполнение обязанности по предоставлению необходимых сведений и документа, удостоверяющего личность (надлежащим образом заверенную копию), через Личный кабинет и/или путем их направления на электронную почту Общества </w:t>
      </w:r>
      <w:r w:rsidR="00014801" w:rsidRPr="00257DBC">
        <w:rPr>
          <w:rFonts w:ascii="Times New Roman" w:hAnsi="Times New Roman" w:cs="Times New Roman"/>
        </w:rPr>
        <w:t xml:space="preserve">in@moneybox7.ru </w:t>
      </w:r>
      <w:r w:rsidRPr="00257DBC">
        <w:rPr>
          <w:rFonts w:ascii="Times New Roman" w:hAnsi="Times New Roman" w:cs="Times New Roman"/>
        </w:rPr>
        <w:t>вне зависимости от того, изменились ли ранее представленные Клиентом сведения, является основанием для блокировки возможности Клиента формировать и направления Заявок с использованием Личного кабинета.</w:t>
      </w:r>
    </w:p>
    <w:p w:rsidR="00B66752" w:rsidRPr="00257DBC" w:rsidRDefault="00B66752" w:rsidP="00B66752">
      <w:pPr>
        <w:jc w:val="center"/>
        <w:rPr>
          <w:rFonts w:ascii="Times New Roman" w:hAnsi="Times New Roman" w:cs="Times New Roman"/>
          <w:b/>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ПОРЯДОК ФОРМИРОВАНИЯ/НАПРАВЛЕНИЯ ЗАЯВОК НА ПРОЛОНГАЦИЮ</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23.</w:t>
      </w:r>
      <w:r w:rsidRPr="00257DBC">
        <w:rPr>
          <w:rFonts w:ascii="Times New Roman" w:hAnsi="Times New Roman" w:cs="Times New Roman"/>
        </w:rPr>
        <w:tab/>
        <w:t>Формирование и направление Заявки на пролонгацию возможно через Личный кабинет.</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При совершении действий по внесению суммы начисленных процентов способом, отличным от внесения оплаты через личный кабинет (например, в отделениях Почты России, через мобильные приложения любых банков, в отделениях Банков и пр.) рассматриваются Сторонами как внесение частичной оплаты по договору займа, сумма оплаты будет учтена при погашении очередного платежа по договору займа в соответствии с п. 12 Общих условий договора займа. Оплата полной суммы начисленных процентов в Дату платежа или позднее Даты платежа через личный кабинет рассматривается сторонами как акцепта измененных Индивидуальных условий договора. Изменение Индивидуальных условий договора считается сторонами принятым с даты оплаты полной суммы начисленных процентов в личном кабинете.</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rPr>
        <w:t>После</w:t>
      </w:r>
      <w:r w:rsidRPr="00257DBC">
        <w:rPr>
          <w:rFonts w:ascii="Times New Roman" w:hAnsi="Times New Roman" w:cs="Times New Roman"/>
        </w:rPr>
        <w:tab/>
        <w:t>акцепта Клиентом Оферты, в Личном кабинете Клиента, размещается акцептованная Оферта по форме Измененных Индивидуальных условий договора.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lastRenderedPageBreak/>
        <w:t>24.</w:t>
      </w:r>
      <w:r w:rsidRPr="00257DBC">
        <w:rPr>
          <w:rFonts w:ascii="Times New Roman" w:hAnsi="Times New Roman" w:cs="Times New Roman"/>
        </w:rPr>
        <w:tab/>
        <w:t>Для направления Клиентом Заявки на пролонгацию Клиент должен войти в Личный кабинет и инициировать процедуру оформления Заявки на пролонгацию путем нажатия виртуальной кнопки «Продлить».</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25.</w:t>
      </w:r>
      <w:r w:rsidRPr="00257DBC">
        <w:rPr>
          <w:rFonts w:ascii="Times New Roman" w:hAnsi="Times New Roman" w:cs="Times New Roman"/>
        </w:rPr>
        <w:tab/>
        <w:t>На следующем этапе Клиенту доводится информация о сумме всех процентов, начисленных на сумму Займа к моменту направления Заявки на пролонгацию, которые необходимо оплатить Клиенту в целях акцепта Оферты Общества,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26.</w:t>
      </w:r>
      <w:r w:rsidRPr="00257DBC">
        <w:rPr>
          <w:rFonts w:ascii="Times New Roman" w:hAnsi="Times New Roman" w:cs="Times New Roman"/>
          <w:b/>
        </w:rPr>
        <w:tab/>
      </w:r>
      <w:r w:rsidRPr="00257DBC">
        <w:rPr>
          <w:rFonts w:ascii="Times New Roman" w:hAnsi="Times New Roman" w:cs="Times New Roman"/>
        </w:rPr>
        <w:t xml:space="preserve">На заключительном этапе Общество формирует для Клиента Оферту </w:t>
      </w:r>
      <w:proofErr w:type="gramStart"/>
      <w:r w:rsidRPr="00257DBC">
        <w:rPr>
          <w:rFonts w:ascii="Times New Roman" w:hAnsi="Times New Roman" w:cs="Times New Roman"/>
        </w:rPr>
        <w:t>в соответствии с информацией</w:t>
      </w:r>
      <w:proofErr w:type="gramEnd"/>
      <w:r w:rsidRPr="00257DBC">
        <w:rPr>
          <w:rFonts w:ascii="Times New Roman" w:hAnsi="Times New Roman" w:cs="Times New Roman"/>
        </w:rPr>
        <w:t xml:space="preserve"> указанной Клиентом при регистрации и условий уже заключенного Договора займа.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27.</w:t>
      </w:r>
      <w:r w:rsidRPr="00257DBC">
        <w:rPr>
          <w:rFonts w:ascii="Times New Roman" w:hAnsi="Times New Roman" w:cs="Times New Roman"/>
        </w:rPr>
        <w:tab/>
        <w:t>Клиент обязан внимательно ознакомиться с Офертой Общества и проверить правильность всех указанных в них данных. В том случае, если Оферта содержит неверные или неточные данные, Клиент обязан воздержаться от акцепта Оферты. В таком случае, Клиент обязан внести необходимые изменения в Учетную запись. Убедившись, что Оферта не содержит неточностей и соответствует его намерениям, Клиент вправе её акцептовать в порядке, предусмотренном Офертой.</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28.</w:t>
      </w:r>
      <w:r w:rsidRPr="00257DBC">
        <w:rPr>
          <w:rFonts w:ascii="Times New Roman" w:hAnsi="Times New Roman" w:cs="Times New Roman"/>
        </w:rPr>
        <w:tab/>
        <w:t>После акцепта Клиентом Оферты, в Личном кабинете Клиента размещается акцептованная Оферта по форме Измененных Индивидуальных условий договора.</w:t>
      </w:r>
    </w:p>
    <w:p w:rsidR="00B66752" w:rsidRPr="00257DBC" w:rsidRDefault="00B66752" w:rsidP="00B66752">
      <w:pPr>
        <w:ind w:firstLine="709"/>
        <w:jc w:val="center"/>
        <w:rPr>
          <w:rFonts w:ascii="Times New Roman" w:hAnsi="Times New Roman" w:cs="Times New Roman"/>
          <w:b/>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ПОРЯДОК ПРЕДОСТАВЛЕНИЯ ЗАЕМЩИКУ ГРАФИКА ПЛАТЕЖЕЙ</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29.</w:t>
      </w:r>
      <w:r w:rsidRPr="00257DBC">
        <w:rPr>
          <w:rFonts w:ascii="Times New Roman" w:hAnsi="Times New Roman" w:cs="Times New Roman"/>
          <w:b/>
        </w:rPr>
        <w:tab/>
      </w:r>
      <w:r w:rsidRPr="00257DBC">
        <w:rPr>
          <w:rFonts w:ascii="Times New Roman" w:hAnsi="Times New Roman" w:cs="Times New Roman"/>
        </w:rPr>
        <w:t>График платежей доводится до сведения Клиента при заключении Договора займа посредством включения соответствующей информации в п.6 Индивидуальных условий договора и размещения соответствующего графика платежей в Личном кабинете Клиента. Такой же порядок доведения графика платежей до сведения Клиента применяется в случае изменения размера денежных обязательств, подлежащих исполнению Клиентом. График платежей постоянно доступен для ознакомления в Личном кабинете Клиента.</w:t>
      </w:r>
    </w:p>
    <w:p w:rsidR="00B66752" w:rsidRPr="00257DBC" w:rsidRDefault="00B66752" w:rsidP="00B66752">
      <w:pPr>
        <w:jc w:val="center"/>
        <w:rPr>
          <w:rFonts w:ascii="Times New Roman" w:hAnsi="Times New Roman" w:cs="Times New Roman"/>
          <w:b/>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ИНЫЕ УСЛОВИЯ, НЕ ЯВЛЯЮЩИЕСЯ УСЛОВИЯМИ ДОГОВОРА ЗАЙМА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30.</w:t>
      </w:r>
      <w:r w:rsidRPr="00257DBC">
        <w:rPr>
          <w:rFonts w:ascii="Times New Roman" w:hAnsi="Times New Roman" w:cs="Times New Roman"/>
        </w:rPr>
        <w:tab/>
        <w:t>Настоящие Правила не регулируют права и обязанности Сторон по Договору займа. В случае возникновения противоречий между положениями настоящих Правил и Договора займа применяются положения Договора займа.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31.</w:t>
      </w:r>
      <w:r w:rsidRPr="00257DBC">
        <w:rPr>
          <w:rFonts w:ascii="Times New Roman" w:hAnsi="Times New Roman" w:cs="Times New Roman"/>
        </w:rPr>
        <w:tab/>
        <w:t>Общество вправе в одностороннем порядке изменять (дополнять) условия настоящих Правил. Новая редакция Правил доводится до сведения Клиентов посредством опубликования новой редакции соответствующего документа на Сайте, а также в Личном кабинете Клиента непосредственно в процессе оформления Заявки.</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32.</w:t>
      </w:r>
      <w:r w:rsidRPr="00257DBC">
        <w:rPr>
          <w:rFonts w:ascii="Times New Roman" w:hAnsi="Times New Roman" w:cs="Times New Roman"/>
        </w:rPr>
        <w:tab/>
        <w:t>Клиент признается принявшим условия Правил в новой редакции, если после их вступления в силу он приступает к оформлению Заявки. Указанные действия рассматриваются Обществом в качестве конклюдентных действий, свидетельствующих о выражении Клиентом согласия на принятие новой редакции Правил.</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33.</w:t>
      </w:r>
      <w:r w:rsidRPr="00257DBC">
        <w:rPr>
          <w:rFonts w:ascii="Times New Roman" w:hAnsi="Times New Roman" w:cs="Times New Roman"/>
        </w:rPr>
        <w:tab/>
        <w:t>При взаимодействии с Клиентом через Контакт-центр Общество вправе использовать дополнительные способы подтверждения личности Клиента путем проверки сообщенных Клиентом реквизитов документа, удостоверяющего личность, указанного им при регистрации.</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34.</w:t>
      </w:r>
      <w:r w:rsidRPr="00257DBC">
        <w:rPr>
          <w:rFonts w:ascii="Times New Roman" w:hAnsi="Times New Roman" w:cs="Times New Roman"/>
        </w:rPr>
        <w:tab/>
        <w:t xml:space="preserve">Условия Договора микрозайма и иных документов разъясняются Клиентам уполномоченными сотрудниками Общества в чате Общества на официальном сайте, путем </w:t>
      </w:r>
      <w:r w:rsidRPr="00257DBC">
        <w:rPr>
          <w:rFonts w:ascii="Times New Roman" w:hAnsi="Times New Roman" w:cs="Times New Roman"/>
        </w:rPr>
        <w:lastRenderedPageBreak/>
        <w:t>телефонной/онлайн консультации по номеру телефона Контакт-центра (в том числе с помощью сервиса «Заказать звонок» размещенного на официальном сайте Общества), а также путем рассмотрения письменных обращений, направляемых почтой на адрес места нахождения Общества.</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35.</w:t>
      </w:r>
      <w:r w:rsidRPr="00257DBC">
        <w:rPr>
          <w:rFonts w:ascii="Times New Roman" w:hAnsi="Times New Roman" w:cs="Times New Roman"/>
        </w:rPr>
        <w:tab/>
        <w:t>Лицом ответственным за предоставление подобных разъяснений является соответствующий уполномоченный сотрудник Общества, осуществляющий консультацию.</w:t>
      </w:r>
    </w:p>
    <w:p w:rsidR="00B66752" w:rsidRPr="00257DBC" w:rsidRDefault="00B66752" w:rsidP="00B66752">
      <w:pPr>
        <w:ind w:firstLine="709"/>
        <w:jc w:val="center"/>
        <w:rPr>
          <w:rFonts w:ascii="Times New Roman" w:hAnsi="Times New Roman" w:cs="Times New Roman"/>
          <w:b/>
        </w:rPr>
      </w:pPr>
    </w:p>
    <w:p w:rsidR="00B66752" w:rsidRPr="00257DBC" w:rsidRDefault="00B66752" w:rsidP="00B66752">
      <w:pPr>
        <w:jc w:val="center"/>
        <w:rPr>
          <w:rFonts w:ascii="Times New Roman" w:hAnsi="Times New Roman" w:cs="Times New Roman"/>
          <w:b/>
        </w:rPr>
      </w:pPr>
      <w:r w:rsidRPr="00257DBC">
        <w:rPr>
          <w:rFonts w:ascii="Times New Roman" w:hAnsi="Times New Roman" w:cs="Times New Roman"/>
          <w:b/>
        </w:rPr>
        <w:t>ПРЕКРАЩЕНИЕ/ВОССТАНОВЛЕНИЯ ДОСТУПА К ЛИЧНОМУ КАБИНЕТУ</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36.</w:t>
      </w:r>
      <w:r w:rsidRPr="00257DBC">
        <w:rPr>
          <w:rFonts w:ascii="Times New Roman" w:hAnsi="Times New Roman" w:cs="Times New Roman"/>
        </w:rPr>
        <w:tab/>
        <w:t xml:space="preserve">Для удаления Учетной записи в Личном кабинете Клиент должен прислать на электронный адрес </w:t>
      </w:r>
      <w:r w:rsidR="00014801" w:rsidRPr="00257DBC">
        <w:rPr>
          <w:rFonts w:ascii="Times New Roman" w:hAnsi="Times New Roman" w:cs="Times New Roman"/>
        </w:rPr>
        <w:t>in@moneybox7.ru запрос</w:t>
      </w:r>
      <w:r w:rsidRPr="00257DBC">
        <w:rPr>
          <w:rFonts w:ascii="Times New Roman" w:hAnsi="Times New Roman" w:cs="Times New Roman"/>
        </w:rPr>
        <w:t xml:space="preserve"> на удаление Учетной записи. Профиль удаляется в течение 5 рабочих дней с даты получения Обществом заявления.</w:t>
      </w:r>
    </w:p>
    <w:p w:rsidR="00B66752" w:rsidRPr="00257DBC" w:rsidRDefault="00B66752" w:rsidP="00B66752">
      <w:pPr>
        <w:ind w:firstLine="709"/>
        <w:jc w:val="both"/>
        <w:rPr>
          <w:rFonts w:ascii="Times New Roman" w:hAnsi="Times New Roman" w:cs="Times New Roman"/>
        </w:rPr>
      </w:pPr>
      <w:r w:rsidRPr="00257DBC">
        <w:rPr>
          <w:rFonts w:ascii="Times New Roman" w:hAnsi="Times New Roman" w:cs="Times New Roman"/>
          <w:b/>
        </w:rPr>
        <w:t>37.</w:t>
      </w:r>
      <w:r w:rsidRPr="00257DBC">
        <w:rPr>
          <w:rFonts w:ascii="Times New Roman" w:hAnsi="Times New Roman" w:cs="Times New Roman"/>
        </w:rPr>
        <w:tab/>
        <w:t xml:space="preserve">Для восстановления доступа к Личному кабинету Клиент должен прислать на электронный адрес </w:t>
      </w:r>
      <w:r w:rsidR="00014801" w:rsidRPr="00257DBC">
        <w:rPr>
          <w:rFonts w:ascii="Times New Roman" w:hAnsi="Times New Roman" w:cs="Times New Roman"/>
        </w:rPr>
        <w:t xml:space="preserve">in@moneybox7.ru </w:t>
      </w:r>
      <w:r w:rsidRPr="00257DBC">
        <w:rPr>
          <w:rFonts w:ascii="Times New Roman" w:hAnsi="Times New Roman" w:cs="Times New Roman"/>
        </w:rPr>
        <w:t>запрос на восстановление Учетной записи. К заявлению Клиент прикладывает следующие документы: фото 2-ой и 3-ей страницы паспорта, селфи (автопортрет) с паспортом у лица, фото второго документа (СНИЛС, водительское удостоверение, загранпаспорт, ИНН). Профиль восстанавливается в течение 1 рабочего дня с даты получения Обществом заявления и всех необходимых документов.</w:t>
      </w:r>
    </w:p>
    <w:p w:rsidR="00260CF6" w:rsidRPr="00257DBC" w:rsidRDefault="00260CF6"/>
    <w:sectPr w:rsidR="00260CF6" w:rsidRPr="00257DB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56C" w:rsidRDefault="00D8756C" w:rsidP="00B66752">
      <w:pPr>
        <w:spacing w:after="0" w:line="240" w:lineRule="auto"/>
      </w:pPr>
      <w:r>
        <w:separator/>
      </w:r>
    </w:p>
  </w:endnote>
  <w:endnote w:type="continuationSeparator" w:id="0">
    <w:p w:rsidR="00D8756C" w:rsidRDefault="00D8756C" w:rsidP="00B6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56C" w:rsidRDefault="00D8756C" w:rsidP="00B66752">
      <w:pPr>
        <w:spacing w:after="0" w:line="240" w:lineRule="auto"/>
      </w:pPr>
      <w:r>
        <w:separator/>
      </w:r>
    </w:p>
  </w:footnote>
  <w:footnote w:type="continuationSeparator" w:id="0">
    <w:p w:rsidR="00D8756C" w:rsidRDefault="00D8756C" w:rsidP="00B6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2788" w:rsidRPr="00B66752" w:rsidRDefault="00B66752" w:rsidP="00B66752">
    <w:pPr>
      <w:pStyle w:val="a8"/>
      <w:rPr>
        <w:b/>
        <w:sz w:val="18"/>
      </w:rPr>
    </w:pPr>
    <w:r>
      <w:rPr>
        <w:b/>
        <w:sz w:val="18"/>
      </w:rPr>
      <w:t>ООО «МКК «</w:t>
    </w:r>
    <w:proofErr w:type="spellStart"/>
    <w:r>
      <w:rPr>
        <w:b/>
        <w:sz w:val="18"/>
      </w:rPr>
      <w:t>МаниБокс</w:t>
    </w:r>
    <w:proofErr w:type="spellEnd"/>
    <w:r>
      <w:rPr>
        <w:b/>
        <w:sz w:val="18"/>
      </w:rPr>
      <w:t>»</w:t>
    </w:r>
    <w:r>
      <w:rPr>
        <w:b/>
        <w:sz w:val="18"/>
      </w:rPr>
      <w:br/>
      <w:t xml:space="preserve">ИНН </w:t>
    </w:r>
    <w:r w:rsidRPr="00573C4D">
      <w:rPr>
        <w:b/>
        <w:sz w:val="18"/>
      </w:rPr>
      <w:t>9725189134</w:t>
    </w:r>
    <w:r>
      <w:rPr>
        <w:b/>
        <w:sz w:val="18"/>
      </w:rPr>
      <w:t xml:space="preserve">, ОГРН </w:t>
    </w:r>
    <w:r w:rsidRPr="00573C4D">
      <w:rPr>
        <w:b/>
        <w:sz w:val="18"/>
      </w:rPr>
      <w:t>1257700321559</w:t>
    </w:r>
  </w:p>
  <w:p w:rsidR="003D2788" w:rsidRDefault="003D2788">
    <w:pPr>
      <w:pStyle w:val="a3"/>
    </w:pPr>
  </w:p>
  <w:p w:rsidR="003D2788" w:rsidRDefault="003D27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52"/>
    <w:rsid w:val="00014801"/>
    <w:rsid w:val="001A66D5"/>
    <w:rsid w:val="00257DBC"/>
    <w:rsid w:val="00260CF6"/>
    <w:rsid w:val="003D2788"/>
    <w:rsid w:val="006A50F6"/>
    <w:rsid w:val="006E60EE"/>
    <w:rsid w:val="00A8726E"/>
    <w:rsid w:val="00B66752"/>
    <w:rsid w:val="00BF22A8"/>
    <w:rsid w:val="00D8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2AD7F16-BA9E-284F-89A2-B3E3A2B6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752"/>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7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6752"/>
    <w:rPr>
      <w:sz w:val="22"/>
      <w:szCs w:val="22"/>
    </w:rPr>
  </w:style>
  <w:style w:type="character" w:styleId="a5">
    <w:name w:val="Hyperlink"/>
    <w:basedOn w:val="a0"/>
    <w:uiPriority w:val="99"/>
    <w:unhideWhenUsed/>
    <w:rsid w:val="00B66752"/>
    <w:rPr>
      <w:color w:val="0563C1" w:themeColor="hyperlink"/>
      <w:u w:val="single"/>
    </w:rPr>
  </w:style>
  <w:style w:type="paragraph" w:styleId="a6">
    <w:name w:val="footer"/>
    <w:basedOn w:val="a"/>
    <w:link w:val="a7"/>
    <w:uiPriority w:val="99"/>
    <w:unhideWhenUsed/>
    <w:rsid w:val="00B667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6752"/>
    <w:rPr>
      <w:sz w:val="22"/>
      <w:szCs w:val="22"/>
    </w:rPr>
  </w:style>
  <w:style w:type="paragraph" w:styleId="a8">
    <w:name w:val="Body Text"/>
    <w:basedOn w:val="a"/>
    <w:link w:val="a9"/>
    <w:uiPriority w:val="1"/>
    <w:qFormat/>
    <w:rsid w:val="00B66752"/>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Основной текст Знак"/>
    <w:basedOn w:val="a0"/>
    <w:link w:val="a8"/>
    <w:uiPriority w:val="1"/>
    <w:rsid w:val="00B66752"/>
    <w:rPr>
      <w:rFonts w:ascii="Times New Roman" w:eastAsia="Times New Roman" w:hAnsi="Times New Roman" w:cs="Times New Roman"/>
      <w:sz w:val="22"/>
      <w:szCs w:val="22"/>
    </w:rPr>
  </w:style>
  <w:style w:type="paragraph" w:customStyle="1" w:styleId="p1">
    <w:name w:val="p1"/>
    <w:basedOn w:val="a"/>
    <w:rsid w:val="00B66752"/>
    <w:pPr>
      <w:spacing w:after="0" w:line="240" w:lineRule="auto"/>
    </w:pPr>
    <w:rPr>
      <w:rFonts w:ascii=".AppleSystemUIFont" w:eastAsia="Times New Roman" w:hAnsi=".AppleSystemUIFont" w:cs="Times New Roman"/>
      <w:sz w:val="20"/>
      <w:szCs w:val="20"/>
      <w:lang w:eastAsia="ru-RU"/>
    </w:rPr>
  </w:style>
  <w:style w:type="character" w:styleId="aa">
    <w:name w:val="Unresolved Mention"/>
    <w:basedOn w:val="a0"/>
    <w:uiPriority w:val="99"/>
    <w:semiHidden/>
    <w:unhideWhenUsed/>
    <w:rsid w:val="00B6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moneybox7.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4801</Words>
  <Characters>27368</Characters>
  <Application>Microsoft Office Word</Application>
  <DocSecurity>0</DocSecurity>
  <Lines>228</Lines>
  <Paragraphs>64</Paragraphs>
  <ScaleCrop>false</ScaleCrop>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2026-05-15T07:23:00Z</dcterms:created>
  <dcterms:modified xsi:type="dcterms:W3CDTF">2026-05-25T02:49:00Z</dcterms:modified>
</cp:coreProperties>
</file>